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4D6" w:rsidRDefault="00B154D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5"/>
        <w:tblW w:w="1230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6"/>
        <w:gridCol w:w="1757"/>
        <w:gridCol w:w="1757"/>
        <w:gridCol w:w="1759"/>
        <w:gridCol w:w="1759"/>
        <w:gridCol w:w="1759"/>
        <w:gridCol w:w="1759"/>
      </w:tblGrid>
      <w:tr w:rsidR="00B154D6">
        <w:tc>
          <w:tcPr>
            <w:tcW w:w="1756" w:type="dxa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Odd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8240" behindDoc="0" locked="0" layoutInCell="1" hidden="0" allowOverlap="1">
                      <wp:simplePos x="0" y="0"/>
                      <wp:positionH relativeFrom="column">
                        <wp:posOffset>-88899</wp:posOffset>
                      </wp:positionH>
                      <wp:positionV relativeFrom="paragraph">
                        <wp:posOffset>-939799</wp:posOffset>
                      </wp:positionV>
                      <wp:extent cx="8924925" cy="1471295"/>
                      <wp:effectExtent l="0" t="0" r="0" b="0"/>
                      <wp:wrapSquare wrapText="bothSides" distT="0" distB="0" distL="0" distR="0"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916875" y="3077690"/>
                                <a:ext cx="88582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B154D6" w:rsidRDefault="001516AC">
                                  <w:pPr>
                                    <w:spacing w:line="258" w:lineRule="auto"/>
                                    <w:ind w:left="720" w:firstLine="5760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70C0"/>
                                    </w:rPr>
                                    <w:t>CURRICULUM LONG TERM PLANNER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"/>
                                      <w:highlight w:val="black"/>
                                    </w:rPr>
                                    <w:t xml:space="preserve"> </w:t>
                                  </w:r>
                                </w:p>
                                <w:p w:rsidR="00B154D6" w:rsidRDefault="001516AC">
                                  <w:pPr>
                                    <w:spacing w:line="258" w:lineRule="auto"/>
                                    <w:ind w:left="720" w:firstLine="5760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70C0"/>
                                    </w:rPr>
                                    <w:t>Year 3/4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-88899</wp:posOffset>
                      </wp:positionH>
                      <wp:positionV relativeFrom="paragraph">
                        <wp:posOffset>-939799</wp:posOffset>
                      </wp:positionV>
                      <wp:extent cx="8924925" cy="1471295"/>
                      <wp:effectExtent b="0" l="0" r="0" t="0"/>
                      <wp:wrapSquare wrapText="bothSides" distB="0" distT="0" distL="0" distR="0"/>
                      <wp:docPr id="19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924925" cy="14712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4454</wp:posOffset>
                  </wp:positionH>
                  <wp:positionV relativeFrom="paragraph">
                    <wp:posOffset>-1000753</wp:posOffset>
                  </wp:positionV>
                  <wp:extent cx="885825" cy="885190"/>
                  <wp:effectExtent l="0" t="0" r="0" b="0"/>
                  <wp:wrapNone/>
                  <wp:docPr id="20" name="image1.png" descr="T:\SCHOOL LOGO\New Logo without name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T:\SCHOOL LOGO\New Logo without name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1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57" w:type="dxa"/>
            <w:shd w:val="clear" w:color="auto" w:fill="BDD7EE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</w:tc>
        <w:tc>
          <w:tcPr>
            <w:tcW w:w="1757" w:type="dxa"/>
            <w:shd w:val="clear" w:color="auto" w:fill="BDD7EE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</w:tc>
        <w:tc>
          <w:tcPr>
            <w:tcW w:w="1759" w:type="dxa"/>
            <w:shd w:val="clear" w:color="auto" w:fill="BDD7EE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</w:tc>
        <w:tc>
          <w:tcPr>
            <w:tcW w:w="1759" w:type="dxa"/>
            <w:shd w:val="clear" w:color="auto" w:fill="BDD7EE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</w:tc>
        <w:tc>
          <w:tcPr>
            <w:tcW w:w="1759" w:type="dxa"/>
            <w:shd w:val="clear" w:color="auto" w:fill="BDD7EE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</w:tc>
        <w:tc>
          <w:tcPr>
            <w:tcW w:w="1759" w:type="dxa"/>
            <w:shd w:val="clear" w:color="auto" w:fill="BDD7EE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 John’s Values</w:t>
            </w:r>
          </w:p>
          <w:p w:rsidR="00B154D6" w:rsidRDefault="00B154D6">
            <w:pPr>
              <w:jc w:val="center"/>
              <w:rPr>
                <w:b/>
                <w:bCs/>
              </w:rPr>
            </w:pPr>
          </w:p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British Values</w:t>
            </w:r>
          </w:p>
        </w:tc>
        <w:tc>
          <w:tcPr>
            <w:tcW w:w="1757" w:type="dxa"/>
            <w:vAlign w:val="center"/>
          </w:tcPr>
          <w:p w:rsidR="00B154D6" w:rsidRDefault="001516AC" w:rsidP="001516AC">
            <w:pPr>
              <w:jc w:val="center"/>
            </w:pPr>
            <w:proofErr w:type="spellStart"/>
            <w:r>
              <w:t>Self Control</w:t>
            </w:r>
            <w:proofErr w:type="spellEnd"/>
            <w:r>
              <w:t xml:space="preserve"> and Patience</w:t>
            </w:r>
          </w:p>
          <w:p w:rsidR="00B154D6" w:rsidRDefault="00B154D6" w:rsidP="001516AC">
            <w:pPr>
              <w:jc w:val="center"/>
            </w:pPr>
          </w:p>
          <w:p w:rsidR="00B154D6" w:rsidRDefault="001516AC" w:rsidP="001516AC">
            <w:pPr>
              <w:jc w:val="center"/>
            </w:pPr>
            <w:r>
              <w:t>Rule of Law</w:t>
            </w:r>
          </w:p>
        </w:tc>
        <w:tc>
          <w:tcPr>
            <w:tcW w:w="1757" w:type="dxa"/>
            <w:vAlign w:val="center"/>
          </w:tcPr>
          <w:p w:rsidR="00B154D6" w:rsidRDefault="001516AC" w:rsidP="001516AC">
            <w:pPr>
              <w:jc w:val="center"/>
            </w:pPr>
            <w:r>
              <w:t>Gentleness and Joy</w:t>
            </w:r>
          </w:p>
          <w:p w:rsidR="00B154D6" w:rsidRDefault="00B154D6" w:rsidP="001516AC">
            <w:pPr>
              <w:jc w:val="center"/>
            </w:pPr>
          </w:p>
          <w:p w:rsidR="00B154D6" w:rsidRDefault="001516AC" w:rsidP="001516AC">
            <w:pPr>
              <w:jc w:val="center"/>
            </w:pPr>
            <w:r>
              <w:t>Democracy</w:t>
            </w:r>
          </w:p>
        </w:tc>
        <w:tc>
          <w:tcPr>
            <w:tcW w:w="1759" w:type="dxa"/>
            <w:vAlign w:val="center"/>
          </w:tcPr>
          <w:p w:rsidR="00B154D6" w:rsidRDefault="001516AC" w:rsidP="001516AC">
            <w:pPr>
              <w:jc w:val="center"/>
            </w:pPr>
            <w:r>
              <w:t>Faith and Faithfulness</w:t>
            </w:r>
          </w:p>
          <w:p w:rsidR="00B154D6" w:rsidRDefault="00B154D6" w:rsidP="001516AC">
            <w:pPr>
              <w:jc w:val="center"/>
            </w:pPr>
          </w:p>
          <w:p w:rsidR="00B154D6" w:rsidRDefault="001516AC" w:rsidP="001516AC">
            <w:pPr>
              <w:jc w:val="center"/>
            </w:pPr>
            <w:r>
              <w:t>Tolerance for those of different faiths and beliefs</w:t>
            </w:r>
          </w:p>
        </w:tc>
        <w:tc>
          <w:tcPr>
            <w:tcW w:w="1759" w:type="dxa"/>
            <w:vAlign w:val="center"/>
          </w:tcPr>
          <w:p w:rsidR="00B154D6" w:rsidRDefault="001516AC" w:rsidP="001516AC">
            <w:pPr>
              <w:jc w:val="center"/>
            </w:pPr>
            <w:r>
              <w:t>Love</w:t>
            </w:r>
          </w:p>
          <w:p w:rsidR="00B154D6" w:rsidRDefault="00B154D6" w:rsidP="001516AC">
            <w:pPr>
              <w:jc w:val="center"/>
            </w:pPr>
          </w:p>
          <w:p w:rsidR="00B154D6" w:rsidRDefault="001516AC" w:rsidP="001516AC">
            <w:pPr>
              <w:jc w:val="center"/>
            </w:pPr>
            <w:r>
              <w:t>Individual Liberty</w:t>
            </w:r>
          </w:p>
        </w:tc>
        <w:tc>
          <w:tcPr>
            <w:tcW w:w="1759" w:type="dxa"/>
            <w:vAlign w:val="center"/>
          </w:tcPr>
          <w:p w:rsidR="00B154D6" w:rsidRDefault="001516AC" w:rsidP="001516AC">
            <w:pPr>
              <w:jc w:val="center"/>
            </w:pPr>
            <w:r>
              <w:t>Goodness and Kindness</w:t>
            </w:r>
          </w:p>
          <w:p w:rsidR="00B154D6" w:rsidRDefault="00B154D6" w:rsidP="001516AC">
            <w:pPr>
              <w:jc w:val="center"/>
            </w:pPr>
          </w:p>
          <w:p w:rsidR="00B154D6" w:rsidRDefault="001516AC" w:rsidP="001516AC">
            <w:pPr>
              <w:jc w:val="center"/>
            </w:pPr>
            <w:r>
              <w:t>Mutual Respect</w:t>
            </w:r>
          </w:p>
        </w:tc>
        <w:tc>
          <w:tcPr>
            <w:tcW w:w="1759" w:type="dxa"/>
            <w:vAlign w:val="center"/>
          </w:tcPr>
          <w:p w:rsidR="00B154D6" w:rsidRDefault="001516AC" w:rsidP="001516AC">
            <w:pPr>
              <w:jc w:val="center"/>
            </w:pPr>
            <w:r>
              <w:t>Peace and Peacefulness</w:t>
            </w:r>
          </w:p>
          <w:p w:rsidR="00B154D6" w:rsidRDefault="00B154D6" w:rsidP="001516AC">
            <w:pPr>
              <w:jc w:val="center"/>
            </w:pPr>
          </w:p>
          <w:p w:rsidR="00B154D6" w:rsidRDefault="00B154D6" w:rsidP="001516AC">
            <w:pPr>
              <w:jc w:val="center"/>
            </w:pP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Cornerstones </w:t>
            </w:r>
          </w:p>
        </w:tc>
        <w:tc>
          <w:tcPr>
            <w:tcW w:w="3514" w:type="dxa"/>
            <w:gridSpan w:val="2"/>
            <w:vAlign w:val="center"/>
          </w:tcPr>
          <w:p w:rsidR="00B154D6" w:rsidRDefault="001516AC" w:rsidP="001516A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br/>
              <w:t>Through the Ages</w:t>
            </w:r>
          </w:p>
          <w:p w:rsidR="00B154D6" w:rsidRDefault="00B154D6" w:rsidP="001516AC">
            <w:pPr>
              <w:jc w:val="center"/>
              <w:rPr>
                <w:i/>
                <w:iCs/>
              </w:rPr>
            </w:pPr>
          </w:p>
        </w:tc>
        <w:tc>
          <w:tcPr>
            <w:tcW w:w="3518" w:type="dxa"/>
            <w:gridSpan w:val="2"/>
            <w:vAlign w:val="center"/>
          </w:tcPr>
          <w:p w:rsidR="00B154D6" w:rsidRDefault="00B154D6" w:rsidP="001516AC">
            <w:pPr>
              <w:jc w:val="center"/>
              <w:rPr>
                <w:b/>
                <w:bCs/>
              </w:rPr>
            </w:pPr>
          </w:p>
          <w:p w:rsidR="00B154D6" w:rsidRDefault="001516AC" w:rsidP="001516AC">
            <w:pPr>
              <w:jc w:val="center"/>
            </w:pPr>
            <w:r>
              <w:rPr>
                <w:b/>
                <w:bCs/>
              </w:rPr>
              <w:br/>
              <w:t>Ancient Civilisations</w:t>
            </w:r>
            <w:r>
              <w:br/>
            </w:r>
          </w:p>
          <w:p w:rsidR="00B154D6" w:rsidRDefault="001516AC" w:rsidP="001516A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br/>
              <w:t>Easter Production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1516AC" w:rsidP="001516AC">
            <w:pPr>
              <w:jc w:val="center"/>
              <w:rPr>
                <w:i/>
                <w:iCs/>
              </w:rPr>
            </w:pPr>
            <w:r>
              <w:br/>
            </w:r>
            <w:r>
              <w:rPr>
                <w:b/>
                <w:bCs/>
              </w:rPr>
              <w:t>Misty Mountains Winding Rivers</w:t>
            </w:r>
            <w:r>
              <w:br/>
            </w: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3514" w:type="dxa"/>
            <w:gridSpan w:val="2"/>
            <w:vAlign w:val="center"/>
          </w:tcPr>
          <w:p w:rsidR="00B154D6" w:rsidRDefault="001516AC" w:rsidP="001516AC">
            <w:pPr>
              <w:jc w:val="center"/>
            </w:pPr>
            <w:r>
              <w:rPr>
                <w:b/>
                <w:bCs/>
              </w:rPr>
              <w:t>Through the Ages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1516AC" w:rsidP="001516AC">
            <w:pPr>
              <w:jc w:val="center"/>
            </w:pPr>
            <w:r>
              <w:rPr>
                <w:b/>
                <w:bCs/>
              </w:rPr>
              <w:t>Ancient Civilisations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B154D6" w:rsidP="001516AC">
            <w:pPr>
              <w:jc w:val="center"/>
            </w:pP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Geography</w:t>
            </w:r>
          </w:p>
        </w:tc>
        <w:tc>
          <w:tcPr>
            <w:tcW w:w="3514" w:type="dxa"/>
            <w:gridSpan w:val="2"/>
            <w:vAlign w:val="center"/>
          </w:tcPr>
          <w:p w:rsidR="00B154D6" w:rsidRDefault="00B154D6" w:rsidP="001516AC">
            <w:pPr>
              <w:jc w:val="center"/>
              <w:rPr>
                <w:b/>
                <w:bCs/>
              </w:rPr>
            </w:pPr>
          </w:p>
          <w:p w:rsidR="00B154D6" w:rsidRDefault="001516AC" w:rsidP="001516AC">
            <w:pPr>
              <w:jc w:val="center"/>
            </w:pPr>
            <w:r>
              <w:t>One Planet, Our World Autumn 2</w:t>
            </w:r>
          </w:p>
          <w:p w:rsidR="00B154D6" w:rsidRDefault="00B154D6" w:rsidP="001516AC">
            <w:pPr>
              <w:jc w:val="center"/>
            </w:pPr>
          </w:p>
        </w:tc>
        <w:tc>
          <w:tcPr>
            <w:tcW w:w="3518" w:type="dxa"/>
            <w:gridSpan w:val="2"/>
            <w:vAlign w:val="center"/>
          </w:tcPr>
          <w:p w:rsidR="00B154D6" w:rsidRDefault="001516AC" w:rsidP="001516AC">
            <w:pPr>
              <w:jc w:val="center"/>
            </w:pPr>
            <w:r>
              <w:t>Allotment mini project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1516AC" w:rsidP="001516AC">
            <w:pPr>
              <w:jc w:val="center"/>
            </w:pPr>
            <w:r>
              <w:rPr>
                <w:b/>
                <w:bCs/>
              </w:rPr>
              <w:t>Misty Mountains Winding River</w:t>
            </w: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</w:tc>
        <w:tc>
          <w:tcPr>
            <w:tcW w:w="3514" w:type="dxa"/>
            <w:gridSpan w:val="2"/>
            <w:vAlign w:val="center"/>
          </w:tcPr>
          <w:p w:rsidR="00B154D6" w:rsidRDefault="001516AC" w:rsidP="001516A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Contrast and Complement (Yr3)</w:t>
            </w:r>
          </w:p>
          <w:p w:rsidR="00B154D6" w:rsidRDefault="001516AC" w:rsidP="001516A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Prehistoric Pots (Art -CP)</w:t>
            </w:r>
          </w:p>
          <w:p w:rsidR="00B154D6" w:rsidRDefault="00B154D6" w:rsidP="001516AC">
            <w:pPr>
              <w:jc w:val="center"/>
            </w:pPr>
          </w:p>
        </w:tc>
        <w:tc>
          <w:tcPr>
            <w:tcW w:w="3518" w:type="dxa"/>
            <w:gridSpan w:val="2"/>
            <w:vAlign w:val="center"/>
          </w:tcPr>
          <w:p w:rsidR="00B154D6" w:rsidRDefault="001516AC" w:rsidP="001516AC">
            <w:pPr>
              <w:jc w:val="center"/>
            </w:pPr>
            <w:r>
              <w:t>Statues, Statuettes and Figurines (ART CP)</w:t>
            </w:r>
          </w:p>
          <w:p w:rsidR="00B154D6" w:rsidRDefault="001516AC" w:rsidP="001516AC">
            <w:pPr>
              <w:jc w:val="center"/>
            </w:pPr>
            <w:r>
              <w:t>Islamic (Art - CP)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B154D6" w:rsidP="001516AC">
            <w:pPr>
              <w:jc w:val="center"/>
              <w:rPr>
                <w:i/>
                <w:iCs/>
              </w:rPr>
            </w:pPr>
          </w:p>
          <w:p w:rsidR="00B154D6" w:rsidRDefault="001516AC" w:rsidP="001516AC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Vista  (</w:t>
            </w:r>
            <w:proofErr w:type="gramEnd"/>
            <w:r>
              <w:rPr>
                <w:i/>
                <w:iCs/>
              </w:rPr>
              <w:t>Art - CP)</w:t>
            </w:r>
          </w:p>
          <w:p w:rsidR="00B154D6" w:rsidRDefault="001516AC" w:rsidP="001516A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Animal (ART - CP)</w:t>
            </w: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DT</w:t>
            </w:r>
          </w:p>
        </w:tc>
        <w:tc>
          <w:tcPr>
            <w:tcW w:w="3514" w:type="dxa"/>
            <w:gridSpan w:val="2"/>
            <w:vAlign w:val="center"/>
          </w:tcPr>
          <w:p w:rsidR="00B154D6" w:rsidRDefault="001516AC" w:rsidP="001516AC">
            <w:r>
              <w:rPr>
                <w:i/>
                <w:iCs/>
              </w:rPr>
              <w:t>Cook Well, Eatwell (DT)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1516AC" w:rsidP="001516AC">
            <w:r>
              <w:t>Tomb Builders (DT - CP)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1516AC" w:rsidP="001516AC">
            <w:pPr>
              <w:rPr>
                <w:i/>
                <w:iCs/>
              </w:rPr>
            </w:pPr>
            <w:r>
              <w:rPr>
                <w:i/>
                <w:iCs/>
              </w:rPr>
              <w:t>Functional and Fancy Fabrics (DT-CP)</w:t>
            </w:r>
          </w:p>
          <w:p w:rsidR="00B154D6" w:rsidRDefault="00B154D6" w:rsidP="001516AC">
            <w:pPr>
              <w:jc w:val="center"/>
              <w:rPr>
                <w:i/>
                <w:iCs/>
              </w:rPr>
            </w:pP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English</w:t>
            </w:r>
          </w:p>
          <w:p w:rsidR="00B154D6" w:rsidRDefault="00B154D6">
            <w:pPr>
              <w:jc w:val="center"/>
              <w:rPr>
                <w:b/>
                <w:bCs/>
              </w:rPr>
            </w:pPr>
          </w:p>
          <w:p w:rsidR="00B154D6" w:rsidRDefault="001516AC">
            <w:pPr>
              <w:jc w:val="center"/>
              <w:rPr>
                <w:b/>
                <w:bCs/>
                <w:color w:val="FF9900"/>
              </w:rPr>
            </w:pPr>
            <w:r>
              <w:rPr>
                <w:b/>
                <w:bCs/>
                <w:color w:val="FF9900"/>
              </w:rPr>
              <w:t xml:space="preserve">Speaking and Listening </w:t>
            </w:r>
          </w:p>
        </w:tc>
        <w:tc>
          <w:tcPr>
            <w:tcW w:w="1757" w:type="dxa"/>
            <w:vAlign w:val="center"/>
          </w:tcPr>
          <w:p w:rsid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  <w:r w:rsidRPr="001516AC">
              <w:rPr>
                <w:rFonts w:ascii="Comic Sans MS" w:hAnsi="Comic Sans MS"/>
                <w:sz w:val="16"/>
              </w:rPr>
              <w:t>A kid in My Class</w:t>
            </w:r>
          </w:p>
          <w:p w:rsidR="001516AC" w:rsidRP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1516AC" w:rsidRP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  <w:r w:rsidRPr="001516AC">
              <w:rPr>
                <w:rFonts w:ascii="Comic Sans MS" w:hAnsi="Comic Sans MS"/>
                <w:sz w:val="16"/>
              </w:rPr>
              <w:t>Callie and Jimmy</w:t>
            </w:r>
            <w:r w:rsidRPr="001516AC">
              <w:rPr>
                <w:rFonts w:ascii="Comic Sans MS" w:hAnsi="Comic Sans MS"/>
                <w:sz w:val="16"/>
              </w:rPr>
              <w:br/>
            </w:r>
            <w:r w:rsidRPr="001516AC">
              <w:rPr>
                <w:rFonts w:ascii="Comic Sans MS" w:hAnsi="Comic Sans MS"/>
                <w:sz w:val="16"/>
              </w:rPr>
              <w:br/>
              <w:t>I Don’t Believe it, Archie!</w:t>
            </w: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57" w:type="dxa"/>
            <w:vAlign w:val="center"/>
          </w:tcPr>
          <w:p w:rsidR="00B154D6" w:rsidRPr="001516AC" w:rsidRDefault="001516AC" w:rsidP="001516AC">
            <w:pPr>
              <w:rPr>
                <w:rFonts w:ascii="Comic Sans MS" w:hAnsi="Comic Sans MS"/>
                <w:bCs/>
                <w:sz w:val="16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t>Woolly Mammoth (NF)</w:t>
            </w: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  <w:r>
              <w:rPr>
                <w:rFonts w:ascii="Comic Sans MS" w:hAnsi="Comic Sans MS"/>
                <w:bCs/>
                <w:sz w:val="16"/>
              </w:rPr>
              <w:br/>
            </w:r>
            <w:r w:rsidRPr="001516AC">
              <w:rPr>
                <w:rFonts w:ascii="Comic Sans MS" w:hAnsi="Comic Sans MS"/>
                <w:bCs/>
                <w:sz w:val="16"/>
              </w:rPr>
              <w:t>Day crayons quit Christmas</w:t>
            </w:r>
          </w:p>
        </w:tc>
        <w:tc>
          <w:tcPr>
            <w:tcW w:w="1759" w:type="dxa"/>
            <w:vAlign w:val="center"/>
          </w:tcPr>
          <w:p w:rsidR="00B154D6" w:rsidRP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t>The Iron Man</w:t>
            </w: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t>The story of Tutankhamun</w:t>
            </w: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br/>
            </w:r>
            <w:r w:rsidRPr="001516AC">
              <w:rPr>
                <w:rFonts w:ascii="Comic Sans MS" w:hAnsi="Comic Sans MS"/>
                <w:bCs/>
                <w:sz w:val="16"/>
              </w:rPr>
              <w:br/>
            </w:r>
            <w:r w:rsidRPr="001516AC">
              <w:rPr>
                <w:rFonts w:ascii="Comic Sans MS" w:hAnsi="Comic Sans MS"/>
                <w:bCs/>
                <w:sz w:val="16"/>
              </w:rPr>
              <w:br/>
            </w:r>
          </w:p>
        </w:tc>
        <w:tc>
          <w:tcPr>
            <w:tcW w:w="1759" w:type="dxa"/>
            <w:vAlign w:val="center"/>
          </w:tcPr>
          <w:p w:rsid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1516AC" w:rsidRP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t>The story of Tutankhamun</w:t>
            </w:r>
          </w:p>
          <w:p w:rsidR="001516AC" w:rsidRP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t>Cinderella of the Nile</w:t>
            </w:r>
            <w:r w:rsidRPr="001516AC">
              <w:rPr>
                <w:rFonts w:ascii="Comic Sans MS" w:hAnsi="Comic Sans MS"/>
                <w:sz w:val="16"/>
              </w:rPr>
              <w:br/>
            </w: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br/>
            </w:r>
            <w:r w:rsidRPr="001516AC">
              <w:rPr>
                <w:rFonts w:ascii="Comic Sans MS" w:hAnsi="Comic Sans MS"/>
                <w:bCs/>
                <w:sz w:val="16"/>
              </w:rPr>
              <w:br/>
            </w: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</w:tc>
        <w:tc>
          <w:tcPr>
            <w:tcW w:w="1759" w:type="dxa"/>
            <w:vAlign w:val="center"/>
          </w:tcPr>
          <w:p w:rsidR="00B154D6" w:rsidRP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1516AC">
              <w:rPr>
                <w:rFonts w:ascii="Comic Sans MS" w:hAnsi="Comic Sans MS"/>
                <w:sz w:val="16"/>
              </w:rPr>
              <w:t>Stig</w:t>
            </w:r>
            <w:proofErr w:type="spellEnd"/>
            <w:r w:rsidRPr="001516AC">
              <w:rPr>
                <w:rFonts w:ascii="Comic Sans MS" w:hAnsi="Comic Sans MS"/>
                <w:sz w:val="16"/>
              </w:rPr>
              <w:t xml:space="preserve"> of the Dump</w:t>
            </w:r>
            <w:r w:rsidRPr="001516AC">
              <w:rPr>
                <w:rFonts w:ascii="Comic Sans MS" w:hAnsi="Comic Sans MS"/>
                <w:sz w:val="16"/>
              </w:rPr>
              <w:br/>
            </w: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  <w:r w:rsidRPr="001516AC">
              <w:rPr>
                <w:rFonts w:ascii="Comic Sans MS" w:hAnsi="Comic Sans MS"/>
                <w:sz w:val="16"/>
              </w:rPr>
              <w:t>The king who banned the dark</w:t>
            </w: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</w:tc>
        <w:tc>
          <w:tcPr>
            <w:tcW w:w="1759" w:type="dxa"/>
            <w:vAlign w:val="center"/>
          </w:tcPr>
          <w:p w:rsid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bCs/>
                <w:sz w:val="16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t>Flotsam</w:t>
            </w: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sz w:val="16"/>
              </w:rPr>
            </w:pPr>
            <w:r w:rsidRPr="001516AC">
              <w:rPr>
                <w:rFonts w:ascii="Comic Sans MS" w:hAnsi="Comic Sans MS"/>
                <w:sz w:val="16"/>
              </w:rPr>
              <w:t>Land of Roar</w:t>
            </w: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sz w:val="16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bCs/>
                <w:sz w:val="16"/>
                <w:highlight w:val="yellow"/>
              </w:rPr>
            </w:pPr>
          </w:p>
          <w:p w:rsidR="00B154D6" w:rsidRPr="001516AC" w:rsidRDefault="001516AC" w:rsidP="001516AC">
            <w:pPr>
              <w:jc w:val="center"/>
              <w:rPr>
                <w:rFonts w:ascii="Comic Sans MS" w:hAnsi="Comic Sans MS"/>
                <w:i/>
                <w:iCs/>
                <w:sz w:val="16"/>
                <w:highlight w:val="yellow"/>
              </w:rPr>
            </w:pPr>
            <w:r w:rsidRPr="001516AC">
              <w:rPr>
                <w:rFonts w:ascii="Comic Sans MS" w:hAnsi="Comic Sans MS"/>
                <w:bCs/>
                <w:sz w:val="16"/>
              </w:rPr>
              <w:t xml:space="preserve">I Am Not a Label - </w:t>
            </w:r>
            <w:proofErr w:type="spellStart"/>
            <w:r w:rsidRPr="001516AC">
              <w:rPr>
                <w:rFonts w:ascii="Comic Sans MS" w:hAnsi="Comic Sans MS"/>
                <w:bCs/>
                <w:sz w:val="16"/>
              </w:rPr>
              <w:t>Cerrie</w:t>
            </w:r>
            <w:proofErr w:type="spellEnd"/>
            <w:r w:rsidRPr="001516AC">
              <w:rPr>
                <w:rFonts w:ascii="Comic Sans MS" w:hAnsi="Comic Sans MS"/>
                <w:bCs/>
                <w:sz w:val="16"/>
              </w:rPr>
              <w:t xml:space="preserve"> Burnell </w:t>
            </w:r>
            <w:r w:rsidRPr="001516AC">
              <w:rPr>
                <w:rFonts w:ascii="Comic Sans MS" w:hAnsi="Comic Sans MS"/>
                <w:i/>
                <w:iCs/>
                <w:sz w:val="16"/>
                <w:highlight w:val="yellow"/>
              </w:rPr>
              <w:br/>
            </w:r>
            <w:r w:rsidRPr="001516AC">
              <w:rPr>
                <w:rFonts w:ascii="Comic Sans MS" w:hAnsi="Comic Sans MS"/>
                <w:i/>
                <w:iCs/>
                <w:sz w:val="16"/>
                <w:highlight w:val="yellow"/>
              </w:rPr>
              <w:br/>
            </w: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i/>
                <w:iCs/>
                <w:sz w:val="16"/>
                <w:highlight w:val="yellow"/>
              </w:rPr>
            </w:pPr>
          </w:p>
          <w:p w:rsidR="00B154D6" w:rsidRPr="001516AC" w:rsidRDefault="00B154D6" w:rsidP="001516AC">
            <w:pPr>
              <w:jc w:val="center"/>
              <w:rPr>
                <w:rFonts w:ascii="Comic Sans MS" w:hAnsi="Comic Sans MS"/>
                <w:i/>
                <w:iCs/>
                <w:sz w:val="16"/>
                <w:highlight w:val="yellow"/>
              </w:rPr>
            </w:pPr>
          </w:p>
        </w:tc>
      </w:tr>
      <w:tr w:rsidR="00B154D6">
        <w:trPr>
          <w:trHeight w:val="220"/>
        </w:trPr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3514" w:type="dxa"/>
            <w:gridSpan w:val="2"/>
            <w:vAlign w:val="center"/>
          </w:tcPr>
          <w:p w:rsidR="00B154D6" w:rsidRDefault="00B154D6">
            <w:pPr>
              <w:jc w:val="center"/>
              <w:rPr>
                <w:b/>
                <w:bCs/>
                <w:i/>
                <w:iCs/>
              </w:rPr>
            </w:pPr>
          </w:p>
          <w:p w:rsidR="00B154D6" w:rsidRDefault="00B154D6">
            <w:pPr>
              <w:jc w:val="center"/>
            </w:pPr>
          </w:p>
          <w:p w:rsidR="00B154D6" w:rsidRDefault="001516AC" w:rsidP="001516AC">
            <w:r>
              <w:t xml:space="preserve">        Animals including humans</w:t>
            </w: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  <w:rPr>
                <w:color w:val="4472C4"/>
              </w:rPr>
            </w:pP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rPr>
                <w:b/>
                <w:bCs/>
              </w:rPr>
              <w:t>British Science Week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t>Electricity</w:t>
            </w:r>
          </w:p>
          <w:p w:rsidR="00B154D6" w:rsidRDefault="00B154D6">
            <w:pPr>
              <w:jc w:val="center"/>
              <w:rPr>
                <w:i/>
                <w:iCs/>
              </w:rPr>
            </w:pPr>
          </w:p>
          <w:p w:rsidR="00B154D6" w:rsidRDefault="00B154D6">
            <w:pPr>
              <w:jc w:val="center"/>
              <w:rPr>
                <w:color w:val="4472C4"/>
              </w:rPr>
            </w:pPr>
          </w:p>
          <w:p w:rsidR="00B154D6" w:rsidRDefault="00B154D6">
            <w:pPr>
              <w:jc w:val="center"/>
              <w:rPr>
                <w:color w:val="4472C4"/>
              </w:rPr>
            </w:pP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Forces and Magnets</w:t>
            </w:r>
          </w:p>
          <w:p w:rsidR="00B154D6" w:rsidRDefault="00B154D6" w:rsidP="001516AC">
            <w:pPr>
              <w:jc w:val="center"/>
            </w:pPr>
          </w:p>
          <w:p w:rsidR="00B154D6" w:rsidRDefault="00B154D6">
            <w:pPr>
              <w:rPr>
                <w:b/>
                <w:bCs/>
                <w:i/>
                <w:iCs/>
              </w:rPr>
            </w:pPr>
          </w:p>
          <w:p w:rsidR="00B154D6" w:rsidRDefault="001516AC">
            <w:pPr>
              <w:jc w:val="center"/>
              <w:rPr>
                <w:color w:val="4472C4"/>
              </w:rPr>
            </w:pPr>
            <w:r>
              <w:rPr>
                <w:color w:val="4472C4"/>
              </w:rPr>
              <w:t xml:space="preserve"> </w:t>
            </w:r>
          </w:p>
        </w:tc>
        <w:tc>
          <w:tcPr>
            <w:tcW w:w="3518" w:type="dxa"/>
            <w:gridSpan w:val="2"/>
            <w:vAlign w:val="center"/>
          </w:tcPr>
          <w:p w:rsidR="001516AC" w:rsidRDefault="001516AC">
            <w:pPr>
              <w:jc w:val="center"/>
            </w:pPr>
          </w:p>
          <w:p w:rsidR="001516AC" w:rsidRDefault="001516AC">
            <w:pPr>
              <w:jc w:val="center"/>
            </w:pPr>
          </w:p>
          <w:p w:rsidR="001516AC" w:rsidRDefault="001516AC">
            <w:pPr>
              <w:jc w:val="center"/>
            </w:pPr>
          </w:p>
          <w:p w:rsidR="00B154D6" w:rsidRDefault="001516AC">
            <w:pPr>
              <w:jc w:val="center"/>
            </w:pPr>
            <w:r>
              <w:t>Living things and Habitats</w:t>
            </w:r>
          </w:p>
          <w:p w:rsidR="00B154D6" w:rsidRDefault="001516AC">
            <w:pPr>
              <w:jc w:val="center"/>
            </w:pPr>
            <w:r>
              <w:t>(Y4)</w:t>
            </w: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  <w:rPr>
                <w:u w:val="single"/>
              </w:rPr>
            </w:pP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  <w:rPr>
                <w:color w:val="4472C4"/>
              </w:rPr>
            </w:pPr>
          </w:p>
          <w:p w:rsidR="00B154D6" w:rsidRDefault="00B154D6">
            <w:pPr>
              <w:jc w:val="center"/>
            </w:pP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1757" w:type="dxa"/>
            <w:vAlign w:val="center"/>
          </w:tcPr>
          <w:p w:rsidR="00B154D6" w:rsidRDefault="001516AC">
            <w:pPr>
              <w:jc w:val="center"/>
            </w:pPr>
            <w:r>
              <w:t>Invasion Games:</w:t>
            </w:r>
          </w:p>
          <w:p w:rsidR="00B154D6" w:rsidRDefault="001516AC">
            <w:pPr>
              <w:jc w:val="center"/>
            </w:pPr>
            <w:r>
              <w:t>Skills</w:t>
            </w:r>
          </w:p>
        </w:tc>
        <w:tc>
          <w:tcPr>
            <w:tcW w:w="1757" w:type="dxa"/>
            <w:vAlign w:val="center"/>
          </w:tcPr>
          <w:p w:rsidR="00B154D6" w:rsidRDefault="001516AC">
            <w:pPr>
              <w:jc w:val="center"/>
            </w:pPr>
            <w:r>
              <w:t>Invasion Games:</w:t>
            </w:r>
          </w:p>
          <w:p w:rsidR="00B154D6" w:rsidRDefault="001516AC">
            <w:pPr>
              <w:jc w:val="center"/>
            </w:pPr>
            <w:r>
              <w:t>Netball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Gymnastics</w:t>
            </w: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t>Swimming</w:t>
            </w:r>
          </w:p>
        </w:tc>
        <w:tc>
          <w:tcPr>
            <w:tcW w:w="1759" w:type="dxa"/>
            <w:vAlign w:val="center"/>
          </w:tcPr>
          <w:p w:rsidR="00B154D6" w:rsidRDefault="001516AC" w:rsidP="001516AC">
            <w:pPr>
              <w:jc w:val="center"/>
            </w:pPr>
            <w:r>
              <w:t xml:space="preserve">Dance 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t xml:space="preserve"> Swimming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Cricket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t xml:space="preserve"> Swimming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Athletics</w:t>
            </w: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t xml:space="preserve"> Swimming</w:t>
            </w:r>
          </w:p>
        </w:tc>
      </w:tr>
      <w:tr w:rsidR="00B154D6">
        <w:trPr>
          <w:trHeight w:val="253"/>
        </w:trPr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1757" w:type="dxa"/>
            <w:vAlign w:val="center"/>
          </w:tcPr>
          <w:p w:rsidR="00B154D6" w:rsidRDefault="00B154D6"/>
          <w:p w:rsidR="00B154D6" w:rsidRDefault="001516AC">
            <w:pPr>
              <w:jc w:val="center"/>
            </w:pPr>
            <w:r>
              <w:t>Three Little Birds</w:t>
            </w:r>
          </w:p>
          <w:p w:rsidR="00B154D6" w:rsidRDefault="00B154D6">
            <w:pPr>
              <w:jc w:val="center"/>
            </w:pPr>
          </w:p>
        </w:tc>
        <w:tc>
          <w:tcPr>
            <w:tcW w:w="1757" w:type="dxa"/>
            <w:vAlign w:val="center"/>
          </w:tcPr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t>Lean on Me</w:t>
            </w:r>
          </w:p>
          <w:p w:rsidR="00B154D6" w:rsidRDefault="00B154D6"/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lastRenderedPageBreak/>
              <w:t>Film Clip of Composition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Easter Production</w:t>
            </w:r>
          </w:p>
        </w:tc>
        <w:tc>
          <w:tcPr>
            <w:tcW w:w="1759" w:type="dxa"/>
            <w:vAlign w:val="center"/>
          </w:tcPr>
          <w:p w:rsidR="00B154D6" w:rsidRDefault="001516AC" w:rsidP="001516AC">
            <w:r>
              <w:t>Recorder 1</w:t>
            </w:r>
          </w:p>
          <w:p w:rsidR="00B154D6" w:rsidRDefault="00B154D6">
            <w:pPr>
              <w:jc w:val="center"/>
            </w:pPr>
          </w:p>
        </w:tc>
        <w:tc>
          <w:tcPr>
            <w:tcW w:w="1759" w:type="dxa"/>
            <w:vAlign w:val="center"/>
          </w:tcPr>
          <w:p w:rsidR="00B154D6" w:rsidRDefault="001516AC" w:rsidP="001516AC">
            <w:r>
              <w:t xml:space="preserve">Recorder 2 </w:t>
            </w:r>
          </w:p>
          <w:p w:rsidR="00B154D6" w:rsidRDefault="00B154D6">
            <w:pPr>
              <w:jc w:val="center"/>
            </w:pP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MfL</w:t>
            </w:r>
            <w:proofErr w:type="spellEnd"/>
          </w:p>
        </w:tc>
        <w:tc>
          <w:tcPr>
            <w:tcW w:w="1757" w:type="dxa"/>
            <w:vAlign w:val="center"/>
          </w:tcPr>
          <w:p w:rsidR="00B154D6" w:rsidRDefault="00B154D6"/>
          <w:p w:rsidR="00B154D6" w:rsidRDefault="001516AC">
            <w:pPr>
              <w:jc w:val="center"/>
            </w:pPr>
            <w:r>
              <w:t xml:space="preserve">Phonetics 1 &amp; 2 </w:t>
            </w:r>
          </w:p>
          <w:p w:rsidR="00B154D6" w:rsidRDefault="001516AC">
            <w:pPr>
              <w:jc w:val="center"/>
            </w:pPr>
            <w:r>
              <w:t>I am learning French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t>European Day of Languages</w:t>
            </w:r>
          </w:p>
          <w:p w:rsidR="00B154D6" w:rsidRDefault="00B154D6"/>
        </w:tc>
        <w:tc>
          <w:tcPr>
            <w:tcW w:w="1757" w:type="dxa"/>
            <w:vAlign w:val="center"/>
          </w:tcPr>
          <w:p w:rsidR="00B154D6" w:rsidRDefault="001516AC">
            <w:pPr>
              <w:jc w:val="center"/>
            </w:pPr>
            <w:r>
              <w:t>Animals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Fruits</w:t>
            </w:r>
          </w:p>
        </w:tc>
        <w:tc>
          <w:tcPr>
            <w:tcW w:w="1759" w:type="dxa"/>
            <w:vAlign w:val="center"/>
          </w:tcPr>
          <w:p w:rsidR="00B154D6" w:rsidRDefault="00B154D6">
            <w:pPr>
              <w:jc w:val="center"/>
            </w:pP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Ancient Britain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Presenting myself</w:t>
            </w:r>
          </w:p>
        </w:tc>
      </w:tr>
      <w:tr w:rsidR="00B154D6"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</w:p>
        </w:tc>
        <w:tc>
          <w:tcPr>
            <w:tcW w:w="1757" w:type="dxa"/>
            <w:vAlign w:val="center"/>
          </w:tcPr>
          <w:p w:rsidR="00B154D6" w:rsidRDefault="001516AC">
            <w:pPr>
              <w:jc w:val="center"/>
            </w:pPr>
            <w:r>
              <w:t xml:space="preserve">WAS - What is it like to be Hindu? </w:t>
            </w:r>
          </w:p>
        </w:tc>
        <w:tc>
          <w:tcPr>
            <w:tcW w:w="1757" w:type="dxa"/>
            <w:vAlign w:val="center"/>
          </w:tcPr>
          <w:p w:rsidR="00B154D6" w:rsidRDefault="001516AC">
            <w:pPr>
              <w:jc w:val="center"/>
            </w:pPr>
            <w:r>
              <w:t>UC Unit 2a.3</w:t>
            </w:r>
            <w:r>
              <w:br/>
              <w:t>Incarnation</w:t>
            </w:r>
            <w:r>
              <w:br/>
            </w:r>
            <w:r>
              <w:br/>
              <w:t>What is Trinity?</w:t>
            </w:r>
            <w:r>
              <w:br/>
            </w:r>
            <w:r>
              <w:br/>
              <w:t>(Core)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UC - Unit 2a.4</w:t>
            </w:r>
          </w:p>
          <w:p w:rsidR="00B154D6" w:rsidRDefault="001516AC">
            <w:pPr>
              <w:jc w:val="center"/>
            </w:pPr>
            <w:r>
              <w:t>Gospel</w:t>
            </w:r>
            <w:r>
              <w:br/>
            </w:r>
            <w:r>
              <w:br/>
            </w:r>
          </w:p>
          <w:p w:rsidR="00B154D6" w:rsidRDefault="001516A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What kind of world did Jesus want? </w:t>
            </w:r>
            <w:r>
              <w:rPr>
                <w:i/>
                <w:iCs/>
              </w:rPr>
              <w:br/>
              <w:t>(Core)</w:t>
            </w:r>
            <w:r>
              <w:rPr>
                <w:i/>
                <w:iCs/>
              </w:rPr>
              <w:br/>
            </w:r>
            <w:r>
              <w:rPr>
                <w:i/>
                <w:iCs/>
              </w:rPr>
              <w:br/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UC - Unit 2a.5</w:t>
            </w:r>
            <w:r>
              <w:br/>
              <w:t>Salvation</w:t>
            </w: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rPr>
                <w:i/>
                <w:iCs/>
              </w:rPr>
              <w:t>Why do Christians call the day Jesus died, Good Friday?</w:t>
            </w:r>
            <w:r>
              <w:t xml:space="preserve"> </w:t>
            </w:r>
            <w:r>
              <w:br/>
              <w:t>(Core)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  <w:rPr>
                <w:i/>
                <w:iCs/>
              </w:rPr>
            </w:pPr>
            <w:r>
              <w:t xml:space="preserve">Y4C: Christian and Hindu beliefs and questions on life’s journey. </w:t>
            </w:r>
          </w:p>
        </w:tc>
        <w:tc>
          <w:tcPr>
            <w:tcW w:w="1759" w:type="dxa"/>
            <w:vAlign w:val="center"/>
          </w:tcPr>
          <w:p w:rsidR="00B154D6" w:rsidRDefault="001516AC">
            <w:pPr>
              <w:jc w:val="center"/>
            </w:pPr>
            <w:r>
              <w:t>WAS - Y3A: Holy Buildings and Sacred Space: Visiting places of worship.</w:t>
            </w:r>
            <w:r>
              <w:br/>
            </w:r>
            <w:r>
              <w:br/>
            </w:r>
          </w:p>
        </w:tc>
      </w:tr>
      <w:tr w:rsidR="00B154D6">
        <w:trPr>
          <w:trHeight w:val="220"/>
        </w:trPr>
        <w:tc>
          <w:tcPr>
            <w:tcW w:w="1756" w:type="dxa"/>
            <w:shd w:val="clear" w:color="auto" w:fill="FFFF66"/>
            <w:vAlign w:val="center"/>
          </w:tcPr>
          <w:p w:rsidR="00B154D6" w:rsidRDefault="00B154D6">
            <w:pPr>
              <w:jc w:val="center"/>
              <w:rPr>
                <w:b/>
                <w:bCs/>
              </w:rPr>
            </w:pPr>
          </w:p>
          <w:p w:rsidR="00B154D6" w:rsidRDefault="001516AC">
            <w:pPr>
              <w:jc w:val="center"/>
              <w:rPr>
                <w:b/>
                <w:bCs/>
                <w:color w:val="FF00FF"/>
              </w:rPr>
            </w:pPr>
            <w:r>
              <w:rPr>
                <w:b/>
                <w:bCs/>
              </w:rPr>
              <w:t xml:space="preserve">PSHE </w:t>
            </w:r>
            <w:r>
              <w:rPr>
                <w:b/>
                <w:bCs/>
                <w:color w:val="FF00FF"/>
              </w:rPr>
              <w:t>(Including RSE)</w:t>
            </w:r>
          </w:p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PSHE Association resources &amp;</w:t>
            </w:r>
          </w:p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Decision</w:t>
            </w:r>
          </w:p>
        </w:tc>
        <w:tc>
          <w:tcPr>
            <w:tcW w:w="1757" w:type="dxa"/>
            <w:vAlign w:val="center"/>
          </w:tcPr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Keeping/Staying </w:t>
            </w:r>
            <w:proofErr w:type="gramStart"/>
            <w:r>
              <w:rPr>
                <w:b/>
                <w:bCs/>
              </w:rPr>
              <w:t>Healthy  (</w:t>
            </w:r>
            <w:proofErr w:type="gramEnd"/>
            <w:r>
              <w:rPr>
                <w:b/>
                <w:bCs/>
              </w:rPr>
              <w:t>5-8)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rPr>
                <w:b/>
                <w:bCs/>
              </w:rPr>
              <w:t>Keeping/Staying healthy (8-11)</w:t>
            </w:r>
            <w:r>
              <w:t xml:space="preserve"> 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rPr>
                <w:b/>
                <w:bCs/>
              </w:rPr>
              <w:t xml:space="preserve">RSHE - 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</w:pPr>
            <w:r>
              <w:t>Healthy eating</w:t>
            </w:r>
          </w:p>
          <w:p w:rsidR="00B154D6" w:rsidRDefault="001516AC">
            <w:pPr>
              <w:jc w:val="center"/>
            </w:pPr>
            <w:r>
              <w:t xml:space="preserve"> </w:t>
            </w:r>
          </w:p>
          <w:p w:rsidR="00B154D6" w:rsidRDefault="001516AC">
            <w:pPr>
              <w:jc w:val="center"/>
            </w:pPr>
            <w:r>
              <w:lastRenderedPageBreak/>
              <w:t>Health protection and prevention</w:t>
            </w: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</w:tc>
        <w:tc>
          <w:tcPr>
            <w:tcW w:w="1757" w:type="dxa"/>
            <w:vAlign w:val="center"/>
          </w:tcPr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Our World (5-8)</w:t>
            </w:r>
          </w:p>
          <w:p w:rsidR="00B154D6" w:rsidRDefault="001516AC">
            <w:pPr>
              <w:jc w:val="center"/>
            </w:pPr>
            <w:r>
              <w:t>Looking after our World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Working World (8-11)</w:t>
            </w:r>
          </w:p>
          <w:p w:rsidR="00B154D6" w:rsidRDefault="00B154D6">
            <w:pPr>
              <w:jc w:val="center"/>
            </w:pPr>
          </w:p>
          <w:p w:rsidR="00B154D6" w:rsidRDefault="00B154D6" w:rsidP="001516AC">
            <w:pPr>
              <w:jc w:val="center"/>
            </w:pPr>
          </w:p>
        </w:tc>
        <w:tc>
          <w:tcPr>
            <w:tcW w:w="3518" w:type="dxa"/>
            <w:gridSpan w:val="2"/>
            <w:vAlign w:val="center"/>
          </w:tcPr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Being Responsible (8-11)</w:t>
            </w:r>
          </w:p>
          <w:p w:rsidR="00B154D6" w:rsidRDefault="00B154D6">
            <w:pPr>
              <w:jc w:val="center"/>
              <w:rPr>
                <w:color w:val="FF00FF"/>
              </w:rPr>
            </w:pPr>
          </w:p>
          <w:p w:rsidR="00B154D6" w:rsidRDefault="001516AC">
            <w:pPr>
              <w:jc w:val="center"/>
              <w:rPr>
                <w:color w:val="FF00FF"/>
              </w:rPr>
            </w:pPr>
            <w:r>
              <w:rPr>
                <w:color w:val="FF00FF"/>
              </w:rPr>
              <w:t>NSPCC</w:t>
            </w:r>
          </w:p>
          <w:p w:rsidR="00B154D6" w:rsidRDefault="001516AC">
            <w:pPr>
              <w:jc w:val="center"/>
              <w:rPr>
                <w:color w:val="FF00FF"/>
              </w:rPr>
            </w:pPr>
            <w:r>
              <w:rPr>
                <w:color w:val="FF00FF"/>
              </w:rPr>
              <w:t>Pants are Private (Y3)</w:t>
            </w:r>
          </w:p>
          <w:p w:rsidR="00B154D6" w:rsidRDefault="00B154D6">
            <w:pPr>
              <w:rPr>
                <w:color w:val="FF00FF"/>
              </w:rPr>
            </w:pPr>
          </w:p>
          <w:p w:rsidR="00B154D6" w:rsidRDefault="001516AC">
            <w:pPr>
              <w:jc w:val="center"/>
              <w:rPr>
                <w:color w:val="FF00FF"/>
              </w:rPr>
            </w:pPr>
            <w:r>
              <w:rPr>
                <w:color w:val="FF00FF"/>
              </w:rPr>
              <w:t xml:space="preserve"> Operation Ouch Puberty (Y4)</w:t>
            </w:r>
          </w:p>
          <w:p w:rsidR="00B154D6" w:rsidRDefault="00B154D6">
            <w:pPr>
              <w:jc w:val="center"/>
              <w:rPr>
                <w:color w:val="FF00FF"/>
              </w:rPr>
            </w:pPr>
          </w:p>
          <w:p w:rsidR="00B154D6" w:rsidRDefault="00B154D6">
            <w:pPr>
              <w:jc w:val="center"/>
              <w:rPr>
                <w:color w:val="FF00FF"/>
              </w:rPr>
            </w:pPr>
          </w:p>
          <w:p w:rsidR="00B154D6" w:rsidRDefault="001516AC">
            <w:pPr>
              <w:jc w:val="center"/>
            </w:pPr>
            <w:r>
              <w:rPr>
                <w:b/>
                <w:bCs/>
              </w:rPr>
              <w:t xml:space="preserve">RSHE - </w:t>
            </w:r>
            <w:r>
              <w:t>General wellbeing</w:t>
            </w:r>
          </w:p>
          <w:p w:rsidR="00B154D6" w:rsidRDefault="00B154D6">
            <w:pPr>
              <w:jc w:val="center"/>
              <w:rPr>
                <w:color w:val="FF00FF"/>
              </w:rPr>
            </w:pPr>
          </w:p>
        </w:tc>
        <w:tc>
          <w:tcPr>
            <w:tcW w:w="3518" w:type="dxa"/>
            <w:gridSpan w:val="2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Keeping/Staying Safe (5-8)</w:t>
            </w:r>
          </w:p>
          <w:p w:rsidR="00B154D6" w:rsidRDefault="001516AC">
            <w:pPr>
              <w:jc w:val="center"/>
            </w:pPr>
            <w:r>
              <w:t>Learning out of Windows</w:t>
            </w:r>
          </w:p>
          <w:p w:rsidR="00B154D6" w:rsidRDefault="00B154D6">
            <w:pPr>
              <w:jc w:val="center"/>
            </w:pPr>
          </w:p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Keeping/Staying Safe (8-11)</w:t>
            </w:r>
          </w:p>
          <w:p w:rsidR="00B154D6" w:rsidRDefault="001516AC">
            <w:pPr>
              <w:jc w:val="center"/>
            </w:pPr>
            <w:r>
              <w:t>Water Safety</w:t>
            </w:r>
          </w:p>
          <w:p w:rsidR="00B154D6" w:rsidRDefault="00B154D6"/>
          <w:p w:rsidR="00B154D6" w:rsidRDefault="001516AC">
            <w:pPr>
              <w:jc w:val="center"/>
            </w:pPr>
            <w:r>
              <w:rPr>
                <w:b/>
                <w:bCs/>
              </w:rPr>
              <w:t>RSHE -</w:t>
            </w:r>
            <w:r>
              <w:t xml:space="preserve"> Being safe</w:t>
            </w:r>
          </w:p>
          <w:p w:rsidR="00B154D6" w:rsidRDefault="00B154D6">
            <w:pPr>
              <w:jc w:val="center"/>
            </w:pPr>
          </w:p>
          <w:p w:rsidR="00B154D6" w:rsidRDefault="00B154D6">
            <w:pPr>
              <w:jc w:val="center"/>
            </w:pPr>
          </w:p>
        </w:tc>
      </w:tr>
      <w:tr w:rsidR="00B154D6">
        <w:trPr>
          <w:trHeight w:val="220"/>
        </w:trPr>
        <w:tc>
          <w:tcPr>
            <w:tcW w:w="1756" w:type="dxa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</w:tc>
        <w:tc>
          <w:tcPr>
            <w:tcW w:w="3514" w:type="dxa"/>
            <w:gridSpan w:val="2"/>
            <w:vAlign w:val="center"/>
          </w:tcPr>
          <w:p w:rsidR="00B154D6" w:rsidRDefault="001516AC">
            <w:pPr>
              <w:jc w:val="center"/>
            </w:pPr>
            <w:r>
              <w:t>Unit 4.2 Online safety Lesson 1 and 2</w:t>
            </w:r>
          </w:p>
          <w:p w:rsidR="00B154D6" w:rsidRDefault="001516AC">
            <w:pPr>
              <w:jc w:val="center"/>
            </w:pPr>
            <w:r>
              <w:t xml:space="preserve">Unit 4.6 Animation </w:t>
            </w:r>
          </w:p>
          <w:p w:rsidR="00B154D6" w:rsidRDefault="001516AC">
            <w:pPr>
              <w:jc w:val="center"/>
            </w:pPr>
            <w:r>
              <w:t xml:space="preserve">Unit 4.5 Logo </w:t>
            </w:r>
          </w:p>
          <w:p w:rsidR="00B154D6" w:rsidRDefault="001516AC" w:rsidP="001516AC">
            <w:pPr>
              <w:jc w:val="center"/>
            </w:pPr>
            <w:r>
              <w:t xml:space="preserve">Unit 4.7 Effective Searching 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1516AC">
            <w:pPr>
              <w:jc w:val="center"/>
            </w:pPr>
            <w:r>
              <w:t xml:space="preserve">Unit 4.2 Online safety </w:t>
            </w:r>
          </w:p>
          <w:p w:rsidR="00B154D6" w:rsidRDefault="001516AC">
            <w:pPr>
              <w:jc w:val="center"/>
            </w:pPr>
            <w:r>
              <w:t xml:space="preserve">Unit 4.3 Spreadsheets </w:t>
            </w:r>
          </w:p>
          <w:p w:rsidR="00B154D6" w:rsidRDefault="001516AC" w:rsidP="001516AC">
            <w:pPr>
              <w:jc w:val="center"/>
            </w:pPr>
            <w:r>
              <w:t xml:space="preserve">Unit 3.9 Presenting with Google Slides </w:t>
            </w:r>
          </w:p>
        </w:tc>
        <w:tc>
          <w:tcPr>
            <w:tcW w:w="3518" w:type="dxa"/>
            <w:gridSpan w:val="2"/>
            <w:vAlign w:val="center"/>
          </w:tcPr>
          <w:p w:rsidR="00B154D6" w:rsidRDefault="001516AC">
            <w:pPr>
              <w:jc w:val="center"/>
            </w:pPr>
            <w:r>
              <w:t xml:space="preserve">Unit 4.2 Online safety </w:t>
            </w:r>
          </w:p>
          <w:p w:rsidR="00B154D6" w:rsidRDefault="001516AC">
            <w:pPr>
              <w:jc w:val="center"/>
            </w:pPr>
            <w:r>
              <w:t xml:space="preserve">Unit 4.4 Writing for different audience </w:t>
            </w:r>
          </w:p>
          <w:p w:rsidR="00B154D6" w:rsidRDefault="001516AC" w:rsidP="001516AC">
            <w:pPr>
              <w:jc w:val="center"/>
            </w:pPr>
            <w:r>
              <w:t xml:space="preserve">Unit 4.1 Coding </w:t>
            </w:r>
          </w:p>
        </w:tc>
      </w:tr>
      <w:tr w:rsidR="00B154D6">
        <w:trPr>
          <w:trHeight w:val="269"/>
        </w:trPr>
        <w:tc>
          <w:tcPr>
            <w:tcW w:w="1756" w:type="dxa"/>
            <w:vMerge w:val="restart"/>
            <w:shd w:val="clear" w:color="auto" w:fill="FFFF66"/>
            <w:vAlign w:val="center"/>
          </w:tcPr>
          <w:p w:rsidR="00B154D6" w:rsidRDefault="00151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Online Safety</w:t>
            </w:r>
          </w:p>
        </w:tc>
        <w:tc>
          <w:tcPr>
            <w:tcW w:w="1757" w:type="dxa"/>
            <w:vMerge w:val="restart"/>
            <w:vAlign w:val="center"/>
          </w:tcPr>
          <w:p w:rsidR="00B154D6" w:rsidRDefault="001516AC">
            <w:pPr>
              <w:jc w:val="center"/>
            </w:pPr>
            <w:r>
              <w:t>Privacy and security</w:t>
            </w:r>
          </w:p>
          <w:p w:rsidR="00B154D6" w:rsidRDefault="00B154D6" w:rsidP="001516AC">
            <w:pPr>
              <w:jc w:val="center"/>
            </w:pPr>
          </w:p>
        </w:tc>
        <w:tc>
          <w:tcPr>
            <w:tcW w:w="1757" w:type="dxa"/>
            <w:vMerge w:val="restart"/>
            <w:vAlign w:val="center"/>
          </w:tcPr>
          <w:p w:rsidR="00B154D6" w:rsidRDefault="001516AC">
            <w:pPr>
              <w:jc w:val="center"/>
            </w:pPr>
            <w:r>
              <w:t>Online bullying and Online relationships</w:t>
            </w:r>
          </w:p>
          <w:p w:rsidR="00B154D6" w:rsidRDefault="00B154D6" w:rsidP="001516AC">
            <w:pPr>
              <w:jc w:val="center"/>
            </w:pPr>
          </w:p>
        </w:tc>
        <w:tc>
          <w:tcPr>
            <w:tcW w:w="1759" w:type="dxa"/>
            <w:vMerge w:val="restart"/>
            <w:vAlign w:val="center"/>
          </w:tcPr>
          <w:p w:rsidR="00B154D6" w:rsidRDefault="001516AC">
            <w:pPr>
              <w:jc w:val="center"/>
            </w:pPr>
            <w:r>
              <w:t xml:space="preserve">Health wellbeing and lifestyle </w:t>
            </w:r>
          </w:p>
          <w:p w:rsidR="00B154D6" w:rsidRDefault="00B154D6" w:rsidP="001516AC">
            <w:pPr>
              <w:jc w:val="center"/>
            </w:pPr>
          </w:p>
        </w:tc>
        <w:tc>
          <w:tcPr>
            <w:tcW w:w="1759" w:type="dxa"/>
            <w:vMerge w:val="restart"/>
            <w:vAlign w:val="center"/>
          </w:tcPr>
          <w:p w:rsidR="00B154D6" w:rsidRDefault="001516AC">
            <w:pPr>
              <w:jc w:val="center"/>
            </w:pPr>
            <w:r>
              <w:t xml:space="preserve">Managing information online </w:t>
            </w:r>
          </w:p>
          <w:p w:rsidR="00B154D6" w:rsidRDefault="00B154D6">
            <w:pPr>
              <w:jc w:val="center"/>
            </w:pPr>
          </w:p>
        </w:tc>
        <w:tc>
          <w:tcPr>
            <w:tcW w:w="1759" w:type="dxa"/>
            <w:vMerge w:val="restart"/>
            <w:vAlign w:val="center"/>
          </w:tcPr>
          <w:p w:rsidR="00B154D6" w:rsidRDefault="001516AC">
            <w:pPr>
              <w:jc w:val="center"/>
            </w:pPr>
            <w:r>
              <w:t xml:space="preserve">Self-image and identity </w:t>
            </w:r>
          </w:p>
          <w:p w:rsidR="00B154D6" w:rsidRDefault="00B154D6" w:rsidP="001516AC">
            <w:pPr>
              <w:jc w:val="center"/>
            </w:pPr>
          </w:p>
        </w:tc>
        <w:tc>
          <w:tcPr>
            <w:tcW w:w="1759" w:type="dxa"/>
            <w:vMerge w:val="restart"/>
            <w:vAlign w:val="center"/>
          </w:tcPr>
          <w:p w:rsidR="00B154D6" w:rsidRDefault="001516AC">
            <w:pPr>
              <w:jc w:val="center"/>
            </w:pPr>
            <w:r>
              <w:t>Copyright and ownership and Online Relationships</w:t>
            </w:r>
          </w:p>
          <w:p w:rsidR="00B154D6" w:rsidRDefault="00B154D6" w:rsidP="001516AC">
            <w:pPr>
              <w:jc w:val="center"/>
            </w:pPr>
          </w:p>
        </w:tc>
      </w:tr>
      <w:tr w:rsidR="00B154D6">
        <w:trPr>
          <w:trHeight w:val="309"/>
        </w:trPr>
        <w:tc>
          <w:tcPr>
            <w:tcW w:w="1756" w:type="dxa"/>
            <w:vMerge/>
            <w:shd w:val="clear" w:color="auto" w:fill="FFFF66"/>
            <w:vAlign w:val="center"/>
          </w:tcPr>
          <w:p w:rsidR="00B154D6" w:rsidRDefault="00B154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57" w:type="dxa"/>
            <w:vMerge/>
            <w:vAlign w:val="center"/>
          </w:tcPr>
          <w:p w:rsidR="00B154D6" w:rsidRDefault="00B154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57" w:type="dxa"/>
            <w:vMerge/>
            <w:vAlign w:val="center"/>
          </w:tcPr>
          <w:p w:rsidR="00B154D6" w:rsidRDefault="00B154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59" w:type="dxa"/>
            <w:vMerge/>
            <w:vAlign w:val="center"/>
          </w:tcPr>
          <w:p w:rsidR="00B154D6" w:rsidRDefault="00B154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59" w:type="dxa"/>
            <w:vMerge/>
            <w:vAlign w:val="center"/>
          </w:tcPr>
          <w:p w:rsidR="00B154D6" w:rsidRDefault="00B154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59" w:type="dxa"/>
            <w:vMerge/>
            <w:vAlign w:val="center"/>
          </w:tcPr>
          <w:p w:rsidR="00B154D6" w:rsidRDefault="00B154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59" w:type="dxa"/>
            <w:vMerge/>
            <w:vAlign w:val="center"/>
          </w:tcPr>
          <w:p w:rsidR="00B154D6" w:rsidRDefault="00B154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:rsidR="00B154D6" w:rsidRDefault="00B154D6"/>
    <w:sectPr w:rsidR="00B154D6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B21FC08D-CA10-4883-BBE1-DD6C973A6F10}"/>
    <w:embedBold r:id="rId2" w:fontKey="{C1B0A451-A81D-44F3-994D-BBF35018525E}"/>
    <w:embedItalic r:id="rId3" w:fontKey="{DCA7CD4B-138B-483D-BE69-ACBD4C855431}"/>
    <w:embedBoldItalic r:id="rId4" w:fontKey="{D8EC9D5B-EFFE-4A67-9FD3-3803F1B87091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BFB1148B-7733-4F01-B993-133577E1049D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6" w:fontKey="{5A72BA0E-AA96-4363-B1CA-BDEC5BF45C30}"/>
    <w:embedItalic r:id="rId7" w:fontKey="{87DF1CCA-37CC-41BC-8162-9691277F52EF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8" w:fontKey="{50BF0C7E-4132-40A3-9B2A-EF16379BCEE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4D6"/>
    <w:rsid w:val="001516AC"/>
    <w:rsid w:val="00622ED1"/>
    <w:rsid w:val="00B154D6"/>
    <w:rsid w:val="00CC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4DEE28-D0E2-4025-B054-8ACD5DE8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06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0D4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FfcScrhNtIVfg78X3TBqeijxyA==">CgMxLjA4AHIhMUtXQ095SXpBQzFPNFotbERZemJkSlZGM1MwX2N2SVpS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Louisa Mills</dc:creator>
  <cp:lastModifiedBy>Sarah Wynn</cp:lastModifiedBy>
  <cp:revision>2</cp:revision>
  <dcterms:created xsi:type="dcterms:W3CDTF">2026-03-25T14:31:00Z</dcterms:created>
  <dcterms:modified xsi:type="dcterms:W3CDTF">2026-03-25T14:31:00Z</dcterms:modified>
</cp:coreProperties>
</file>