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pStyle w:val="Heading2"/>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pStyle w:val="Heading1"/>
        <w:jc w:val="center"/>
        <w:rPr>
          <w:rFonts w:ascii="Century Gothic" w:cs="Century Gothic" w:eastAsia="Century Gothic" w:hAnsi="Century Gothic"/>
          <w:b w:val="1"/>
          <w:bCs w:val="1"/>
          <w:color w:val="000099"/>
        </w:rPr>
        <w:sectPr>
          <w:headerReference r:id="rId7" w:type="default"/>
          <w:pgSz w:h="16838" w:w="11906" w:orient="portrait"/>
          <w:pgMar w:bottom="1440" w:top="2835" w:left="1134" w:right="1134" w:header="709" w:footer="709"/>
          <w:pgNumType w:start="1"/>
        </w:sectPr>
      </w:pPr>
      <w:r w:rsidDel="00000000" w:rsidR="00000000" w:rsidRPr="00000000">
        <w:rPr>
          <w:rFonts w:ascii="Century Gothic" w:cs="Century Gothic" w:eastAsia="Century Gothic" w:hAnsi="Century Gothic"/>
          <w:b w:val="1"/>
          <w:bCs w:val="1"/>
          <w:color w:val="000099"/>
          <w:rtl w:val="0"/>
        </w:rPr>
        <w:t xml:space="preserve"> YEARS 3 / 4 AUTUMN 2 NEWSLETTER</w:t>
      </w:r>
    </w:p>
    <w:p w:rsidR="00000000" w:rsidDel="00000000" w:rsidP="00000000" w:rsidRDefault="00000000" w:rsidRPr="00000000" w14:paraId="00000005">
      <w:pPr>
        <w:pStyle w:val="Heading2"/>
        <w:spacing w:before="0" w:line="288" w:lineRule="auto"/>
        <w:rPr>
          <w:rFonts w:ascii="Century Gothic" w:cs="Century Gothic" w:eastAsia="Century Gothic" w:hAnsi="Century Gothic"/>
          <w:b w:val="1"/>
          <w:bCs w:val="1"/>
          <w:color w:val="000099"/>
          <w:sz w:val="16"/>
          <w:szCs w:val="16"/>
        </w:rPr>
      </w:pPr>
      <w:r w:rsidDel="00000000" w:rsidR="00000000" w:rsidRPr="00000000">
        <w:rPr>
          <w:rFonts w:ascii="Century Gothic" w:cs="Century Gothic" w:eastAsia="Century Gothic" w:hAnsi="Century Gothic"/>
          <w:b w:val="1"/>
          <w:bCs w:val="1"/>
          <w:color w:val="000099"/>
          <w:sz w:val="16"/>
          <w:szCs w:val="16"/>
          <w:rtl w:val="0"/>
        </w:rPr>
        <w:t xml:space="preserve">Maths</w:t>
        <w:br w:type="textWrapping"/>
      </w:r>
      <w:r w:rsidDel="00000000" w:rsidR="00000000" w:rsidRPr="00000000">
        <w:rPr>
          <w:rFonts w:ascii="Century Gothic" w:cs="Century Gothic" w:eastAsia="Century Gothic" w:hAnsi="Century Gothic"/>
          <w:color w:val="000000"/>
          <w:sz w:val="16"/>
          <w:szCs w:val="16"/>
          <w:rtl w:val="0"/>
        </w:rPr>
        <w:t xml:space="preserve">Year 3 will begin exploring 2D and 3D shapes, discussing their properties, including lines. They will then move on to telling the time and measures. </w:t>
        <w:br w:type="textWrapping"/>
        <w:t xml:space="preserve">Year 4 will be looking at the properties of 2D shapes including identifying angles and lines of symmetry. They will then look at different units of measure and convert between them. </w:t>
      </w:r>
      <w:r w:rsidDel="00000000" w:rsidR="00000000" w:rsidRPr="00000000">
        <w:rPr>
          <w:rtl w:val="0"/>
        </w:rPr>
      </w:r>
    </w:p>
    <w:p w:rsidR="00000000" w:rsidDel="00000000" w:rsidP="00000000" w:rsidRDefault="00000000" w:rsidRPr="00000000" w14:paraId="00000006">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color w:val="000099"/>
          <w:sz w:val="16"/>
          <w:szCs w:val="16"/>
          <w:rtl w:val="0"/>
        </w:rPr>
        <w:t xml:space="preserve">English</w:t>
        <w:br w:type="textWrapping"/>
      </w:r>
      <w:r w:rsidDel="00000000" w:rsidR="00000000" w:rsidRPr="00000000">
        <w:rPr>
          <w:rFonts w:ascii="Century Gothic" w:cs="Century Gothic" w:eastAsia="Century Gothic" w:hAnsi="Century Gothic"/>
          <w:sz w:val="16"/>
          <w:szCs w:val="16"/>
          <w:rtl w:val="0"/>
        </w:rPr>
        <w:t xml:space="preserve">We will begin writing a non-chronological report about an extinct animal, looking at the features of the text and language features. The focus will then be on writing a diary entry based around Charlie and the Chocolate Factory. </w:t>
        <w:br w:type="textWrapping"/>
      </w:r>
      <w:r w:rsidDel="00000000" w:rsidR="00000000" w:rsidRPr="00000000">
        <w:rPr>
          <w:rFonts w:ascii="Century Gothic" w:cs="Century Gothic" w:eastAsia="Century Gothic" w:hAnsi="Century Gothic"/>
          <w:b w:val="1"/>
          <w:bCs w:val="1"/>
          <w:color w:val="000099"/>
          <w:sz w:val="16"/>
          <w:szCs w:val="16"/>
          <w:rtl w:val="0"/>
        </w:rPr>
        <w:t xml:space="preserve">ICT</w:t>
      </w:r>
      <w:r w:rsidDel="00000000" w:rsidR="00000000" w:rsidRPr="00000000">
        <w:rPr>
          <w:rFonts w:ascii="Century Gothic" w:cs="Century Gothic" w:eastAsia="Century Gothic" w:hAnsi="Century Gothic"/>
          <w:sz w:val="16"/>
          <w:szCs w:val="16"/>
          <w:rtl w:val="0"/>
        </w:rPr>
        <w:br w:type="textWrapping"/>
        <w:t xml:space="preserve">We will begin by learning how to navigate online relationships safely before moving into our Logo unit, children will be learning to use the Logo programming language to create mathematical patterns. They will explore key commands and learn how to write algorithms to draw shapes and designs on screen. These lessons are delivered through the use of Purple Mash. </w:t>
      </w:r>
    </w:p>
    <w:p w:rsidR="00000000" w:rsidDel="00000000" w:rsidP="00000000" w:rsidRDefault="00000000" w:rsidRPr="00000000" w14:paraId="00000007">
      <w:pPr>
        <w:pStyle w:val="Heading2"/>
        <w:spacing w:before="0" w:line="288" w:lineRule="auto"/>
        <w:jc w:val="both"/>
        <w:rPr>
          <w:rFonts w:ascii="Century Gothic" w:cs="Century Gothic" w:eastAsia="Century Gothic" w:hAnsi="Century Gothic"/>
          <w:b w:val="1"/>
          <w:bCs w:val="1"/>
          <w:color w:val="000099"/>
          <w:sz w:val="16"/>
          <w:szCs w:val="16"/>
        </w:rPr>
      </w:pPr>
      <w:r w:rsidDel="00000000" w:rsidR="00000000" w:rsidRPr="00000000">
        <w:rPr>
          <w:rFonts w:ascii="Century Gothic" w:cs="Century Gothic" w:eastAsia="Century Gothic" w:hAnsi="Century Gothic"/>
          <w:b w:val="1"/>
          <w:bCs w:val="1"/>
          <w:color w:val="000099"/>
          <w:sz w:val="16"/>
          <w:szCs w:val="16"/>
          <w:rtl w:val="0"/>
        </w:rPr>
        <w:t xml:space="preserve">History</w:t>
      </w:r>
    </w:p>
    <w:p w:rsidR="00000000" w:rsidDel="00000000" w:rsidP="00000000" w:rsidRDefault="00000000" w:rsidRPr="00000000" w14:paraId="00000008">
      <w:pPr>
        <w:spacing w:after="0" w:line="288" w:lineRule="auto"/>
        <w:rPr>
          <w:rFonts w:ascii="Century Gothic" w:cs="Century Gothic" w:eastAsia="Century Gothic" w:hAnsi="Century Gothic"/>
          <w:color w:val="303030"/>
          <w:sz w:val="16"/>
          <w:szCs w:val="16"/>
          <w:highlight w:val="white"/>
        </w:rPr>
      </w:pPr>
      <w:r w:rsidDel="00000000" w:rsidR="00000000" w:rsidRPr="00000000">
        <w:rPr>
          <w:rFonts w:ascii="Century Gothic" w:cs="Century Gothic" w:eastAsia="Century Gothic" w:hAnsi="Century Gothic"/>
          <w:color w:val="303030"/>
          <w:sz w:val="16"/>
          <w:szCs w:val="16"/>
          <w:highlight w:val="white"/>
          <w:rtl w:val="0"/>
        </w:rPr>
        <w:t xml:space="preserve">We will continue our History topic this half term, ‘Through the Ages’. We will focus on The Bronze Age and Iron Age including changes to people and lifestyle caused by ingenuity, invention and technological advancement.</w:t>
        <w:br w:type="textWrapping"/>
      </w:r>
      <w:r w:rsidDel="00000000" w:rsidR="00000000" w:rsidRPr="00000000">
        <w:rPr>
          <w:rFonts w:ascii="Century Gothic" w:cs="Century Gothic" w:eastAsia="Century Gothic" w:hAnsi="Century Gothic"/>
          <w:b w:val="1"/>
          <w:bCs w:val="1"/>
          <w:color w:val="1f4e79"/>
          <w:sz w:val="16"/>
          <w:szCs w:val="16"/>
          <w:highlight w:val="white"/>
          <w:rtl w:val="0"/>
        </w:rPr>
        <w:t xml:space="preserve">Science</w:t>
        <w:br w:type="textWrapping"/>
      </w:r>
      <w:r w:rsidDel="00000000" w:rsidR="00000000" w:rsidRPr="00000000">
        <w:rPr>
          <w:rFonts w:ascii="Century Gothic" w:cs="Century Gothic" w:eastAsia="Century Gothic" w:hAnsi="Century Gothic"/>
          <w:color w:val="303030"/>
          <w:sz w:val="16"/>
          <w:szCs w:val="16"/>
          <w:highlight w:val="white"/>
          <w:rtl w:val="0"/>
        </w:rPr>
        <w:t xml:space="preserve">The science this half term will continue to build on ‘Animals including Humans’.  We will focus on food chains, scientists and scientific capital, and look at careers involving science. </w:t>
      </w:r>
    </w:p>
    <w:p w:rsidR="00000000" w:rsidDel="00000000" w:rsidP="00000000" w:rsidRDefault="00000000" w:rsidRPr="00000000" w14:paraId="00000009">
      <w:pPr>
        <w:pStyle w:val="Heading2"/>
        <w:spacing w:before="0" w:line="288" w:lineRule="auto"/>
        <w:jc w:val="both"/>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color w:val="000099"/>
          <w:sz w:val="16"/>
          <w:szCs w:val="16"/>
          <w:rtl w:val="0"/>
        </w:rPr>
        <w:t xml:space="preserve">PE</w:t>
      </w:r>
      <w:r w:rsidDel="00000000" w:rsidR="00000000" w:rsidRPr="00000000">
        <w:rPr>
          <w:rtl w:val="0"/>
        </w:rPr>
      </w:r>
    </w:p>
    <w:p w:rsidR="00000000" w:rsidDel="00000000" w:rsidP="00000000" w:rsidRDefault="00000000" w:rsidRPr="00000000" w14:paraId="0000000A">
      <w:pPr>
        <w:spacing w:after="0" w:line="288" w:lineRule="auto"/>
        <w:jc w:val="both"/>
        <w:rPr>
          <w:rFonts w:ascii="Century Gothic" w:cs="Century Gothic" w:eastAsia="Century Gothic" w:hAnsi="Century Gothic"/>
          <w:b w:val="1"/>
          <w:bCs w:val="1"/>
          <w:color w:val="2f5496"/>
          <w:sz w:val="16"/>
          <w:szCs w:val="16"/>
        </w:rPr>
      </w:pPr>
      <w:r w:rsidDel="00000000" w:rsidR="00000000" w:rsidRPr="00000000">
        <w:rPr>
          <w:rFonts w:ascii="Century Gothic" w:cs="Century Gothic" w:eastAsia="Century Gothic" w:hAnsi="Century Gothic"/>
          <w:sz w:val="16"/>
          <w:szCs w:val="16"/>
          <w:rtl w:val="0"/>
        </w:rPr>
        <w:t xml:space="preserve">This half term, the children will be applying the skills taught last half term to developing their game skills in Netball, developing throwing and catching techniques and applying attacking and defensive skills taught last half term.  </w:t>
        <w:br w:type="textWrapping"/>
      </w:r>
      <w:r w:rsidDel="00000000" w:rsidR="00000000" w:rsidRPr="00000000">
        <w:rPr>
          <w:rFonts w:ascii="Century Gothic" w:cs="Century Gothic" w:eastAsia="Century Gothic" w:hAnsi="Century Gothic"/>
          <w:b w:val="1"/>
          <w:bCs w:val="1"/>
          <w:color w:val="2f5496"/>
          <w:sz w:val="16"/>
          <w:szCs w:val="16"/>
          <w:rtl w:val="0"/>
        </w:rPr>
        <w:t xml:space="preserve">Religious Education</w:t>
      </w:r>
    </w:p>
    <w:p w:rsidR="00000000" w:rsidDel="00000000" w:rsidP="00000000" w:rsidRDefault="00000000" w:rsidRPr="00000000" w14:paraId="0000000B">
      <w:pPr>
        <w:spacing w:after="0" w:line="288" w:lineRule="auto"/>
        <w:jc w:val="both"/>
        <w:rPr>
          <w:rFonts w:ascii="Century Gothic" w:cs="Century Gothic" w:eastAsia="Century Gothic" w:hAnsi="Century Gothic"/>
          <w:b w:val="1"/>
          <w:bCs w:val="1"/>
          <w:color w:val="2f5496"/>
          <w:sz w:val="16"/>
          <w:szCs w:val="16"/>
        </w:rPr>
      </w:pPr>
      <w:r w:rsidDel="00000000" w:rsidR="00000000" w:rsidRPr="00000000">
        <w:rPr>
          <w:rFonts w:ascii="Century Gothic" w:cs="Century Gothic" w:eastAsia="Century Gothic" w:hAnsi="Century Gothic"/>
          <w:sz w:val="16"/>
          <w:szCs w:val="16"/>
          <w:rtl w:val="0"/>
        </w:rPr>
        <w:t xml:space="preserve">In RE this half term, the children will deepen their understanding of Incarnation and how Christians explain The Trinity. Throughout the topic, all children will have the opportunity to consider big questions as well as asking their own.</w:t>
      </w:r>
      <w:r w:rsidDel="00000000" w:rsidR="00000000" w:rsidRPr="00000000">
        <w:rPr>
          <w:rtl w:val="0"/>
        </w:rPr>
      </w:r>
    </w:p>
    <w:p w:rsidR="00000000" w:rsidDel="00000000" w:rsidP="00000000" w:rsidRDefault="00000000" w:rsidRPr="00000000" w14:paraId="0000000C">
      <w:pPr>
        <w:spacing w:after="0" w:line="288" w:lineRule="auto"/>
        <w:jc w:val="both"/>
        <w:rPr>
          <w:rFonts w:ascii="Century Gothic" w:cs="Century Gothic" w:eastAsia="Century Gothic" w:hAnsi="Century Gothic"/>
          <w:color w:val="303030"/>
          <w:sz w:val="16"/>
          <w:szCs w:val="16"/>
          <w:highlight w:val="white"/>
        </w:rPr>
      </w:pPr>
      <w:r w:rsidDel="00000000" w:rsidR="00000000" w:rsidRPr="00000000">
        <w:rPr>
          <w:rFonts w:ascii="Century Gothic" w:cs="Century Gothic" w:eastAsia="Century Gothic" w:hAnsi="Century Gothic"/>
          <w:b w:val="1"/>
          <w:bCs w:val="1"/>
          <w:color w:val="2f5496"/>
          <w:sz w:val="16"/>
          <w:szCs w:val="16"/>
          <w:rtl w:val="0"/>
        </w:rPr>
        <w:t xml:space="preserve">Art/DT</w:t>
        <w:br w:type="textWrapping"/>
      </w:r>
      <w:r w:rsidDel="00000000" w:rsidR="00000000" w:rsidRPr="00000000">
        <w:rPr>
          <w:rFonts w:ascii="Century Gothic" w:cs="Century Gothic" w:eastAsia="Century Gothic" w:hAnsi="Century Gothic"/>
          <w:sz w:val="16"/>
          <w:szCs w:val="16"/>
          <w:rtl w:val="0"/>
        </w:rPr>
        <w:t xml:space="preserve">This</w:t>
      </w:r>
      <w:r w:rsidDel="00000000" w:rsidR="00000000" w:rsidRPr="00000000">
        <w:rPr>
          <w:rFonts w:ascii="Century Gothic" w:cs="Century Gothic" w:eastAsia="Century Gothic" w:hAnsi="Century Gothic"/>
          <w:sz w:val="16"/>
          <w:szCs w:val="16"/>
          <w:rtl w:val="0"/>
        </w:rPr>
        <w:t xml:space="preserve"> term will be focused on the DT topic, ‘Cook well, Eat well’. This topic will teach children </w:t>
      </w:r>
      <w:r w:rsidDel="00000000" w:rsidR="00000000" w:rsidRPr="00000000">
        <w:rPr>
          <w:rFonts w:ascii="Century Gothic" w:cs="Century Gothic" w:eastAsia="Century Gothic" w:hAnsi="Century Gothic"/>
          <w:color w:val="303030"/>
          <w:sz w:val="16"/>
          <w:szCs w:val="16"/>
          <w:highlight w:val="white"/>
          <w:rtl w:val="0"/>
        </w:rPr>
        <w:t xml:space="preserve">about food groups and the Eatwell guide. They learn about methods of cooking and explore these by cooking a ratatouille. </w:t>
      </w:r>
    </w:p>
    <w:p w:rsidR="00000000" w:rsidDel="00000000" w:rsidP="00000000" w:rsidRDefault="00000000" w:rsidRPr="00000000" w14:paraId="0000000D">
      <w:pPr>
        <w:spacing w:after="0" w:line="288" w:lineRule="auto"/>
        <w:rPr>
          <w:rFonts w:ascii="Century Gothic" w:cs="Century Gothic" w:eastAsia="Century Gothic" w:hAnsi="Century Gothic"/>
          <w:b w:val="1"/>
          <w:bCs w:val="1"/>
          <w:color w:val="1f4e79"/>
          <w:sz w:val="16"/>
          <w:szCs w:val="16"/>
          <w:highlight w:val="white"/>
        </w:rPr>
      </w:pPr>
      <w:r w:rsidDel="00000000" w:rsidR="00000000" w:rsidRPr="00000000">
        <w:rPr>
          <w:rFonts w:ascii="Century Gothic" w:cs="Century Gothic" w:eastAsia="Century Gothic" w:hAnsi="Century Gothic"/>
          <w:b w:val="1"/>
          <w:bCs w:val="1"/>
          <w:color w:val="1f4e79"/>
          <w:sz w:val="16"/>
          <w:szCs w:val="16"/>
          <w:highlight w:val="white"/>
          <w:rtl w:val="0"/>
        </w:rPr>
        <w:t xml:space="preserve">Music</w:t>
      </w:r>
    </w:p>
    <w:p w:rsidR="00000000" w:rsidDel="00000000" w:rsidP="00000000" w:rsidRDefault="00000000" w:rsidRPr="00000000" w14:paraId="0000000E">
      <w:pPr>
        <w:spacing w:after="0" w:line="288" w:lineRule="auto"/>
        <w:jc w:val="both"/>
        <w:rPr>
          <w:rFonts w:ascii="Century Gothic" w:cs="Century Gothic" w:eastAsia="Century Gothic" w:hAnsi="Century Gothic"/>
          <w:b w:val="1"/>
          <w:bCs w:val="1"/>
          <w:color w:val="1f4e79"/>
          <w:sz w:val="16"/>
          <w:szCs w:val="16"/>
          <w:highlight w:val="white"/>
        </w:rPr>
      </w:pPr>
      <w:r w:rsidDel="00000000" w:rsidR="00000000" w:rsidRPr="00000000">
        <w:rPr>
          <w:rFonts w:ascii="Century Gothic" w:cs="Century Gothic" w:eastAsia="Century Gothic" w:hAnsi="Century Gothic"/>
          <w:sz w:val="16"/>
          <w:szCs w:val="16"/>
          <w:rtl w:val="0"/>
        </w:rPr>
        <w:t xml:space="preserve">The children’s learning for this half term will be centred around the soul/gospel song - Lean on Me. They will continue to develop their listening skills as well as singing, playing the glockenspiel, improvising, composing and performing using dimensions of music such as rhythm, pulse and pitch. </w:t>
      </w:r>
      <w:r w:rsidDel="00000000" w:rsidR="00000000" w:rsidRPr="00000000">
        <w:rPr>
          <w:rtl w:val="0"/>
        </w:rPr>
      </w:r>
    </w:p>
    <w:p w:rsidR="00000000" w:rsidDel="00000000" w:rsidP="00000000" w:rsidRDefault="00000000" w:rsidRPr="00000000" w14:paraId="0000000F">
      <w:pPr>
        <w:spacing w:after="0" w:line="288" w:lineRule="auto"/>
        <w:rPr>
          <w:rFonts w:ascii="Century Gothic" w:cs="Century Gothic" w:eastAsia="Century Gothic" w:hAnsi="Century Gothic"/>
          <w:b w:val="1"/>
          <w:bCs w:val="1"/>
          <w:color w:val="1f4e79"/>
          <w:sz w:val="16"/>
          <w:szCs w:val="16"/>
          <w:highlight w:val="white"/>
        </w:rPr>
      </w:pPr>
      <w:r w:rsidDel="00000000" w:rsidR="00000000" w:rsidRPr="00000000">
        <w:rPr>
          <w:rFonts w:ascii="Century Gothic" w:cs="Century Gothic" w:eastAsia="Century Gothic" w:hAnsi="Century Gothic"/>
          <w:b w:val="1"/>
          <w:bCs w:val="1"/>
          <w:color w:val="1f4e79"/>
          <w:sz w:val="16"/>
          <w:szCs w:val="16"/>
          <w:highlight w:val="white"/>
          <w:rtl w:val="0"/>
        </w:rPr>
        <w:t xml:space="preserve">French</w:t>
      </w:r>
    </w:p>
    <w:p w:rsidR="00000000" w:rsidDel="00000000" w:rsidP="00000000" w:rsidRDefault="00000000" w:rsidRPr="00000000" w14:paraId="00000010">
      <w:pPr>
        <w:spacing w:after="0" w:line="288" w:lineRule="auto"/>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Children will learn ten familiar animals and be introduced to the verb ‘I am’ in order to create short phrases.</w:t>
      </w:r>
    </w:p>
    <w:p w:rsidR="00000000" w:rsidDel="00000000" w:rsidP="00000000" w:rsidRDefault="00000000" w:rsidRPr="00000000" w14:paraId="00000011">
      <w:pPr>
        <w:spacing w:after="0" w:line="288"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012">
      <w:pPr>
        <w:spacing w:after="0" w:line="288" w:lineRule="auto"/>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color w:val="1f4e79"/>
          <w:sz w:val="16"/>
          <w:szCs w:val="16"/>
          <w:highlight w:val="white"/>
          <w:rtl w:val="0"/>
        </w:rPr>
        <w:t xml:space="preserve">PSHE</w:t>
      </w:r>
      <w:r w:rsidDel="00000000" w:rsidR="00000000" w:rsidRPr="00000000">
        <w:rPr>
          <w:rFonts w:ascii="Century Gothic" w:cs="Century Gothic" w:eastAsia="Century Gothic" w:hAnsi="Century Gothic"/>
          <w:sz w:val="16"/>
          <w:szCs w:val="16"/>
          <w:rtl w:val="0"/>
        </w:rPr>
        <w:t xml:space="preserve"> </w:t>
        <w:br w:type="textWrapping"/>
        <w:t xml:space="preserve">This half term, children will complete the </w:t>
      </w:r>
      <w:r w:rsidDel="00000000" w:rsidR="00000000" w:rsidRPr="00000000">
        <w:rPr>
          <w:rFonts w:ascii="Century Gothic" w:cs="Century Gothic" w:eastAsia="Century Gothic" w:hAnsi="Century Gothic"/>
          <w:i w:val="1"/>
          <w:iCs w:val="1"/>
          <w:sz w:val="16"/>
          <w:szCs w:val="16"/>
          <w:rtl w:val="0"/>
        </w:rPr>
        <w:t xml:space="preserve">Our World</w:t>
      </w:r>
      <w:r w:rsidDel="00000000" w:rsidR="00000000" w:rsidRPr="00000000">
        <w:rPr>
          <w:rFonts w:ascii="Century Gothic" w:cs="Century Gothic" w:eastAsia="Century Gothic" w:hAnsi="Century Gothic"/>
          <w:sz w:val="16"/>
          <w:szCs w:val="16"/>
          <w:rtl w:val="0"/>
        </w:rPr>
        <w:t xml:space="preserve"> module, learning how humans can look after the planet and reduce their carbon footprint. We’ll then begin </w:t>
      </w:r>
      <w:r w:rsidDel="00000000" w:rsidR="00000000" w:rsidRPr="00000000">
        <w:rPr>
          <w:rFonts w:ascii="Century Gothic" w:cs="Century Gothic" w:eastAsia="Century Gothic" w:hAnsi="Century Gothic"/>
          <w:i w:val="1"/>
          <w:iCs w:val="1"/>
          <w:sz w:val="16"/>
          <w:szCs w:val="16"/>
          <w:rtl w:val="0"/>
        </w:rPr>
        <w:t xml:space="preserve">The Working World module</w:t>
      </w:r>
      <w:r w:rsidDel="00000000" w:rsidR="00000000" w:rsidRPr="00000000">
        <w:rPr>
          <w:rFonts w:ascii="Century Gothic" w:cs="Century Gothic" w:eastAsia="Century Gothic" w:hAnsi="Century Gothic"/>
          <w:sz w:val="16"/>
          <w:szCs w:val="16"/>
          <w:rtl w:val="0"/>
        </w:rPr>
        <w:t xml:space="preserve">, exploring how children can contribute to their families and communities through the topic </w:t>
      </w:r>
      <w:r w:rsidDel="00000000" w:rsidR="00000000" w:rsidRPr="00000000">
        <w:rPr>
          <w:rFonts w:ascii="Century Gothic" w:cs="Century Gothic" w:eastAsia="Century Gothic" w:hAnsi="Century Gothic"/>
          <w:i w:val="1"/>
          <w:iCs w:val="1"/>
          <w:sz w:val="16"/>
          <w:szCs w:val="16"/>
          <w:rtl w:val="0"/>
        </w:rPr>
        <w:t xml:space="preserve">Chores at Home</w:t>
      </w:r>
      <w:r w:rsidDel="00000000" w:rsidR="00000000" w:rsidRPr="00000000">
        <w:rPr>
          <w:rFonts w:ascii="Century Gothic" w:cs="Century Gothic" w:eastAsia="Century Gothic" w:hAnsi="Century Gothic"/>
          <w:sz w:val="16"/>
          <w:szCs w:val="16"/>
          <w:rtl w:val="0"/>
        </w:rPr>
        <w:t xml:space="preserve">.</w:t>
        <w:br w:type="textWrapping"/>
        <w:t xml:space="preserve">During </w:t>
      </w:r>
      <w:r w:rsidDel="00000000" w:rsidR="00000000" w:rsidRPr="00000000">
        <w:rPr>
          <w:rFonts w:ascii="Century Gothic" w:cs="Century Gothic" w:eastAsia="Century Gothic" w:hAnsi="Century Gothic"/>
          <w:b w:val="1"/>
          <w:bCs w:val="1"/>
          <w:sz w:val="16"/>
          <w:szCs w:val="16"/>
          <w:rtl w:val="0"/>
        </w:rPr>
        <w:t xml:space="preserve">Anti-Bullying Week</w:t>
      </w:r>
      <w:r w:rsidDel="00000000" w:rsidR="00000000" w:rsidRPr="00000000">
        <w:rPr>
          <w:rFonts w:ascii="Century Gothic" w:cs="Century Gothic" w:eastAsia="Century Gothic" w:hAnsi="Century Gothic"/>
          <w:sz w:val="16"/>
          <w:szCs w:val="16"/>
          <w:rtl w:val="0"/>
        </w:rPr>
        <w:t xml:space="preserve">, pupils will discuss different types of bullying and take part in a drama activity to explore positive ways to resolve difficult situations.</w:t>
      </w:r>
    </w:p>
    <w:p w:rsidR="00000000" w:rsidDel="00000000" w:rsidP="00000000" w:rsidRDefault="00000000" w:rsidRPr="00000000" w14:paraId="00000013">
      <w:pPr>
        <w:spacing w:after="0" w:line="288" w:lineRule="auto"/>
        <w:jc w:val="both"/>
        <w:rPr>
          <w:rFonts w:ascii="Century Gothic" w:cs="Century Gothic" w:eastAsia="Century Gothic" w:hAnsi="Century Gothic"/>
          <w:b w:val="1"/>
          <w:bCs w:val="1"/>
          <w:color w:val="1f4e79"/>
          <w:sz w:val="16"/>
          <w:szCs w:val="16"/>
          <w:highlight w:val="white"/>
        </w:rPr>
      </w:pPr>
      <w:r w:rsidDel="00000000" w:rsidR="00000000" w:rsidRPr="00000000">
        <w:rPr>
          <w:rFonts w:ascii="Century Gothic" w:cs="Century Gothic" w:eastAsia="Century Gothic" w:hAnsi="Century Gothic"/>
          <w:sz w:val="16"/>
          <w:szCs w:val="16"/>
          <w:rtl w:val="0"/>
        </w:rPr>
        <w:t xml:space="preserve"> </w:t>
      </w:r>
      <w:r w:rsidDel="00000000" w:rsidR="00000000" w:rsidRPr="00000000">
        <w:rPr>
          <w:rtl w:val="0"/>
        </w:rPr>
      </w:r>
    </w:p>
    <w:p w:rsidR="00000000" w:rsidDel="00000000" w:rsidP="00000000" w:rsidRDefault="00000000" w:rsidRPr="00000000" w14:paraId="00000014">
      <w:pPr>
        <w:spacing w:after="0" w:line="288" w:lineRule="auto"/>
        <w:jc w:val="both"/>
        <w:rPr>
          <w:rFonts w:ascii="Century Gothic" w:cs="Century Gothic" w:eastAsia="Century Gothic" w:hAnsi="Century Gothic"/>
          <w:b w:val="1"/>
          <w:bCs w:val="1"/>
          <w:sz w:val="16"/>
          <w:szCs w:val="16"/>
        </w:rPr>
      </w:pPr>
      <w:bookmarkStart w:colFirst="0" w:colLast="0" w:name="_heading=h.gjdgxs" w:id="0"/>
      <w:bookmarkEnd w:id="0"/>
      <w:r w:rsidDel="00000000" w:rsidR="00000000" w:rsidRPr="00000000">
        <w:rPr>
          <w:b w:val="1"/>
          <w:bCs w:val="1"/>
          <w:sz w:val="16"/>
          <w:szCs w:val="16"/>
          <w:u w:val="single"/>
          <w:rtl w:val="0"/>
        </w:rPr>
        <w:t xml:space="preserve">Important Dates</w:t>
      </w:r>
      <w:r w:rsidDel="00000000" w:rsidR="00000000" w:rsidRPr="00000000">
        <w:rPr>
          <w:rtl w:val="0"/>
        </w:rPr>
      </w:r>
    </w:p>
    <w:p w:rsidR="00000000" w:rsidDel="00000000" w:rsidP="00000000" w:rsidRDefault="00000000" w:rsidRPr="00000000" w14:paraId="00000015">
      <w:pPr>
        <w:jc w:val="both"/>
        <w:rPr>
          <w:rFonts w:ascii="Century Gothic" w:cs="Century Gothic" w:eastAsia="Century Gothic" w:hAnsi="Century Gothic"/>
          <w:b w:val="1"/>
          <w:bCs w:val="1"/>
          <w:sz w:val="16"/>
          <w:szCs w:val="16"/>
        </w:rPr>
      </w:pPr>
      <w:bookmarkStart w:colFirst="0" w:colLast="0" w:name="_heading=h.30j0zll" w:id="1"/>
      <w:bookmarkEnd w:id="1"/>
      <w:r w:rsidDel="00000000" w:rsidR="00000000" w:rsidRPr="00000000">
        <w:rPr>
          <w:rFonts w:ascii="Century Gothic" w:cs="Century Gothic" w:eastAsia="Century Gothic" w:hAnsi="Century Gothic"/>
          <w:b w:val="1"/>
          <w:bCs w:val="1"/>
          <w:sz w:val="16"/>
          <w:szCs w:val="16"/>
          <w:rtl w:val="0"/>
        </w:rPr>
        <w:t xml:space="preserve">26th November - Edgmond Hall residential</w:t>
      </w:r>
    </w:p>
    <w:p w:rsidR="00000000" w:rsidDel="00000000" w:rsidP="00000000" w:rsidRDefault="00000000" w:rsidRPr="00000000" w14:paraId="00000016">
      <w:pPr>
        <w:jc w:val="both"/>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highlight w:val="white"/>
          <w:rtl w:val="0"/>
        </w:rPr>
        <w:t xml:space="preserve">Tuesday 9</w:t>
      </w:r>
      <w:r w:rsidDel="00000000" w:rsidR="00000000" w:rsidRPr="00000000">
        <w:rPr>
          <w:rFonts w:ascii="Century Gothic" w:cs="Century Gothic" w:eastAsia="Century Gothic" w:hAnsi="Century Gothic"/>
          <w:b w:val="1"/>
          <w:bCs w:val="1"/>
          <w:sz w:val="16"/>
          <w:szCs w:val="16"/>
          <w:highlight w:val="white"/>
          <w:vertAlign w:val="superscript"/>
          <w:rtl w:val="0"/>
        </w:rPr>
        <w:t xml:space="preserve">th</w:t>
      </w:r>
      <w:r w:rsidDel="00000000" w:rsidR="00000000" w:rsidRPr="00000000">
        <w:rPr>
          <w:rFonts w:ascii="Century Gothic" w:cs="Century Gothic" w:eastAsia="Century Gothic" w:hAnsi="Century Gothic"/>
          <w:b w:val="1"/>
          <w:bCs w:val="1"/>
          <w:sz w:val="16"/>
          <w:szCs w:val="16"/>
          <w:highlight w:val="white"/>
          <w:rtl w:val="0"/>
        </w:rPr>
        <w:t xml:space="preserve"> December – Christmas Pantomime</w:t>
      </w:r>
      <w:r w:rsidDel="00000000" w:rsidR="00000000" w:rsidRPr="00000000">
        <w:rPr>
          <w:rFonts w:ascii="Century Gothic" w:cs="Century Gothic" w:eastAsia="Century Gothic" w:hAnsi="Century Gothic"/>
          <w:b w:val="1"/>
          <w:bCs w:val="1"/>
          <w:sz w:val="16"/>
          <w:szCs w:val="16"/>
          <w:rtl w:val="0"/>
        </w:rPr>
        <w:t xml:space="preserve">- </w:t>
      </w:r>
    </w:p>
    <w:sectPr>
      <w:type w:val="continuous"/>
      <w:pgSz w:h="16838" w:w="11906" w:orient="portrait"/>
      <w:pgMar w:bottom="1440" w:top="2835" w:left="1134" w:right="1134" w:header="709" w:footer="709"/>
      <w:cols w:equalWidth="0" w:num="3">
        <w:col w:space="708" w:w="2740.666666666666"/>
        <w:col w:space="708" w:w="2740.666666666666"/>
        <w:col w:space="0" w:w="2740.666666666666"/>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-711198</wp:posOffset>
              </wp:positionH>
              <wp:positionV relativeFrom="paragraph">
                <wp:posOffset>-419097</wp:posOffset>
              </wp:positionV>
              <wp:extent cx="7607374" cy="10666228"/>
              <wp:effectExtent b="0" l="0" r="0" t="0"/>
              <wp:wrapNone/>
              <wp:docPr id="15" name=""/>
              <a:graphic>
                <a:graphicData uri="http://schemas.microsoft.com/office/word/2010/wordprocessingGroup">
                  <wpg:wgp>
                    <wpg:cNvGrpSpPr/>
                    <wpg:grpSpPr>
                      <a:xfrm>
                        <a:off x="1542300" y="0"/>
                        <a:ext cx="7607374" cy="10666228"/>
                        <a:chOff x="1542300" y="0"/>
                        <a:chExt cx="7607400" cy="7560000"/>
                      </a:xfrm>
                    </wpg:grpSpPr>
                    <wpg:grpSp>
                      <wpg:cNvGrpSpPr/>
                      <wpg:grpSpPr>
                        <a:xfrm>
                          <a:off x="1542313" y="0"/>
                          <a:ext cx="7607374" cy="7560000"/>
                          <a:chOff x="1542300" y="0"/>
                          <a:chExt cx="7607400" cy="7560000"/>
                        </a:xfrm>
                      </wpg:grpSpPr>
                      <wps:wsp>
                        <wps:cNvSpPr/>
                        <wps:cNvPr id="3" name="Shape 3"/>
                        <wps:spPr>
                          <a:xfrm>
                            <a:off x="1542300" y="0"/>
                            <a:ext cx="7607400"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542313" y="0"/>
                            <a:ext cx="7607374" cy="7560000"/>
                            <a:chOff x="1542025" y="0"/>
                            <a:chExt cx="7607950" cy="7560000"/>
                          </a:xfrm>
                        </wpg:grpSpPr>
                        <wps:wsp>
                          <wps:cNvSpPr/>
                          <wps:cNvPr id="5" name="Shape 5"/>
                          <wps:spPr>
                            <a:xfrm>
                              <a:off x="1542025" y="0"/>
                              <a:ext cx="7607950"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542313" y="0"/>
                              <a:ext cx="7607374" cy="7560000"/>
                              <a:chOff x="1523250" y="0"/>
                              <a:chExt cx="7645500" cy="7560000"/>
                            </a:xfrm>
                          </wpg:grpSpPr>
                          <wps:wsp>
                            <wps:cNvSpPr/>
                            <wps:cNvPr id="7" name="Shape 7"/>
                            <wps:spPr>
                              <a:xfrm>
                                <a:off x="1523250" y="0"/>
                                <a:ext cx="7645500"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542313" y="0"/>
                                <a:ext cx="7607374" cy="7560000"/>
                                <a:chOff x="0" y="0"/>
                                <a:chExt cx="7607374" cy="10666228"/>
                              </a:xfrm>
                            </wpg:grpSpPr>
                            <wps:wsp>
                              <wps:cNvSpPr/>
                              <wps:cNvPr id="9" name="Shape 9"/>
                              <wps:spPr>
                                <a:xfrm>
                                  <a:off x="0" y="0"/>
                                  <a:ext cx="7607350" cy="106662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7607374" cy="10666228"/>
                                  <a:chOff x="0" y="0"/>
                                  <a:chExt cx="7607374" cy="10666228"/>
                                </a:xfrm>
                              </wpg:grpSpPr>
                              <wpg:grpSp>
                                <wpg:cNvGrpSpPr/>
                                <wpg:grpSpPr>
                                  <a:xfrm>
                                    <a:off x="0" y="0"/>
                                    <a:ext cx="7607374" cy="10666228"/>
                                    <a:chOff x="0" y="0"/>
                                    <a:chExt cx="7607374" cy="10666228"/>
                                  </a:xfrm>
                                </wpg:grpSpPr>
                                <wpg:grpSp>
                                  <wpg:cNvGrpSpPr/>
                                  <wpg:grpSpPr>
                                    <a:xfrm>
                                      <a:off x="0" y="0"/>
                                      <a:ext cx="4359349" cy="5103628"/>
                                      <a:chOff x="-1038225" y="28575"/>
                                      <a:chExt cx="4359349" cy="5103628"/>
                                    </a:xfrm>
                                  </wpg:grpSpPr>
                                  <wps:wsp>
                                    <wps:cNvSpPr/>
                                    <wps:cNvPr id="13" name="Shape 13"/>
                                    <wps:spPr>
                                      <a:xfrm rot="5400000">
                                        <a:off x="-989493" y="17943"/>
                                        <a:ext cx="2477387" cy="2498651"/>
                                      </a:xfrm>
                                      <a:custGeom>
                                        <a:rect b="b" l="l" r="r" t="t"/>
                                        <a:pathLst>
                                          <a:path extrusionOk="0" h="2188210" w="2188210">
                                            <a:moveTo>
                                              <a:pt x="0" y="2188210"/>
                                            </a:moveTo>
                                            <a:lnTo>
                                              <a:pt x="0" y="0"/>
                                            </a:lnTo>
                                            <a:cubicBezTo>
                                              <a:pt x="750668" y="1473682"/>
                                              <a:pt x="650733" y="1565133"/>
                                              <a:pt x="2188210" y="2188210"/>
                                            </a:cubicBezTo>
                                            <a:lnTo>
                                              <a:pt x="0" y="2188210"/>
                                            </a:lnTo>
                                            <a:close/>
                                          </a:path>
                                        </a:pathLst>
                                      </a:custGeom>
                                      <a:gradFill>
                                        <a:gsLst>
                                          <a:gs pos="0">
                                            <a:srgbClr val="000099">
                                              <a:alpha val="72549"/>
                                            </a:srgbClr>
                                          </a:gs>
                                          <a:gs pos="50000">
                                            <a:srgbClr val="0000FF"/>
                                          </a:gs>
                                          <a:gs pos="100000">
                                            <a:srgbClr val="2E60B9"/>
                                          </a:gs>
                                        </a:gsLst>
                                        <a:lin ang="5400000" scaled="0"/>
                                      </a:gradFill>
                                      <a:ln>
                                        <a:noFill/>
                                      </a:ln>
                                      <a:effectLst>
                                        <a:outerShdw blurRad="57150" rotWithShape="0" algn="ctr" dir="5400000" dist="19050">
                                          <a:srgbClr val="000000">
                                            <a:alpha val="61568"/>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1038225" y="28575"/>
                                        <a:ext cx="4359349" cy="5103628"/>
                                      </a:xfrm>
                                      <a:custGeom>
                                        <a:rect b="b" l="l" r="r" t="t"/>
                                        <a:pathLst>
                                          <a:path extrusionOk="0" h="4485005" w="4147185">
                                            <a:moveTo>
                                              <a:pt x="0" y="2242503"/>
                                            </a:moveTo>
                                            <a:lnTo>
                                              <a:pt x="2073593" y="0"/>
                                            </a:lnTo>
                                            <a:lnTo>
                                              <a:pt x="4147185" y="0"/>
                                            </a:lnTo>
                                            <a:cubicBezTo>
                                              <a:pt x="-297386" y="48974"/>
                                              <a:pt x="212813" y="2713557"/>
                                              <a:pt x="0" y="4485005"/>
                                            </a:cubicBezTo>
                                            <a:lnTo>
                                              <a:pt x="0" y="2242503"/>
                                            </a:lnTo>
                                            <a:close/>
                                          </a:path>
                                        </a:pathLst>
                                      </a:custGeom>
                                      <a:solidFill>
                                        <a:srgbClr val="FFFF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wpg:cNvGrpSpPr/>
                                  <wpg:grpSpPr>
                                    <a:xfrm rot="10800000">
                                      <a:off x="3248025" y="5562600"/>
                                      <a:ext cx="4359349" cy="5103628"/>
                                      <a:chOff x="-1038225" y="28575"/>
                                      <a:chExt cx="4359349" cy="5103628"/>
                                    </a:xfrm>
                                  </wpg:grpSpPr>
                                  <wps:wsp>
                                    <wps:cNvSpPr/>
                                    <wps:cNvPr id="16" name="Shape 16"/>
                                    <wps:spPr>
                                      <a:xfrm rot="5400000">
                                        <a:off x="-989493" y="17943"/>
                                        <a:ext cx="2477387" cy="2498651"/>
                                      </a:xfrm>
                                      <a:custGeom>
                                        <a:rect b="b" l="l" r="r" t="t"/>
                                        <a:pathLst>
                                          <a:path extrusionOk="0" h="2188210" w="2188210">
                                            <a:moveTo>
                                              <a:pt x="0" y="2188210"/>
                                            </a:moveTo>
                                            <a:lnTo>
                                              <a:pt x="0" y="0"/>
                                            </a:lnTo>
                                            <a:cubicBezTo>
                                              <a:pt x="750668" y="1473682"/>
                                              <a:pt x="650733" y="1565133"/>
                                              <a:pt x="2188210" y="2188210"/>
                                            </a:cubicBezTo>
                                            <a:lnTo>
                                              <a:pt x="0" y="2188210"/>
                                            </a:lnTo>
                                            <a:close/>
                                          </a:path>
                                        </a:pathLst>
                                      </a:custGeom>
                                      <a:gradFill>
                                        <a:gsLst>
                                          <a:gs pos="0">
                                            <a:srgbClr val="000099">
                                              <a:alpha val="72549"/>
                                            </a:srgbClr>
                                          </a:gs>
                                          <a:gs pos="50000">
                                            <a:srgbClr val="0000FF"/>
                                          </a:gs>
                                          <a:gs pos="100000">
                                            <a:srgbClr val="2E60B9"/>
                                          </a:gs>
                                        </a:gsLst>
                                        <a:lin ang="5400000" scaled="0"/>
                                      </a:gradFill>
                                      <a:ln>
                                        <a:noFill/>
                                      </a:ln>
                                      <a:effectLst>
                                        <a:outerShdw blurRad="57150" rotWithShape="0" algn="ctr" dir="5400000" dist="19050">
                                          <a:srgbClr val="000000">
                                            <a:alpha val="61568"/>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1038225" y="28575"/>
                                        <a:ext cx="4359349" cy="5103628"/>
                                      </a:xfrm>
                                      <a:custGeom>
                                        <a:rect b="b" l="l" r="r" t="t"/>
                                        <a:pathLst>
                                          <a:path extrusionOk="0" h="4485005" w="4147185">
                                            <a:moveTo>
                                              <a:pt x="0" y="2242503"/>
                                            </a:moveTo>
                                            <a:lnTo>
                                              <a:pt x="2073593" y="0"/>
                                            </a:lnTo>
                                            <a:lnTo>
                                              <a:pt x="4147185" y="0"/>
                                            </a:lnTo>
                                            <a:cubicBezTo>
                                              <a:pt x="-297386" y="48974"/>
                                              <a:pt x="212813" y="2713557"/>
                                              <a:pt x="0" y="4485005"/>
                                            </a:cubicBezTo>
                                            <a:lnTo>
                                              <a:pt x="0" y="2242503"/>
                                            </a:lnTo>
                                            <a:close/>
                                          </a:path>
                                        </a:pathLst>
                                      </a:custGeom>
                                      <a:solidFill>
                                        <a:srgbClr val="FFFF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pic:pic>
                                <pic:nvPicPr>
                                  <pic:cNvPr id="18" name="Shape 18"/>
                                  <pic:cNvPicPr preferRelativeResize="0"/>
                                </pic:nvPicPr>
                                <pic:blipFill rotWithShape="1">
                                  <a:blip r:embed="rId1">
                                    <a:alphaModFix/>
                                  </a:blip>
                                  <a:srcRect b="59144" l="25028" r="18918" t="23648"/>
                                  <a:stretch/>
                                </pic:blipFill>
                                <pic:spPr>
                                  <a:xfrm>
                                    <a:off x="2317898" y="786809"/>
                                    <a:ext cx="2952750" cy="509905"/>
                                  </a:xfrm>
                                  <a:prstGeom prst="rect">
                                    <a:avLst/>
                                  </a:prstGeom>
                                  <a:noFill/>
                                  <a:ln>
                                    <a:noFill/>
                                  </a:ln>
                                </pic:spPr>
                              </pic:pic>
                            </wpg:grpSp>
                            <pic:pic>
                              <pic:nvPicPr>
                                <pic:cNvPr id="19" name="Shape 19"/>
                                <pic:cNvPicPr preferRelativeResize="0"/>
                              </pic:nvPicPr>
                              <pic:blipFill rotWithShape="1">
                                <a:blip r:embed="rId2">
                                  <a:alphaModFix/>
                                </a:blip>
                                <a:srcRect b="22013" l="14907" r="-399" t="6650"/>
                                <a:stretch/>
                              </pic:blipFill>
                              <pic:spPr>
                                <a:xfrm>
                                  <a:off x="5401339" y="659219"/>
                                  <a:ext cx="1764030" cy="829310"/>
                                </a:xfrm>
                                <a:prstGeom prst="rect">
                                  <a:avLst/>
                                </a:prstGeom>
                                <a:noFill/>
                                <a:ln>
                                  <a:noFill/>
                                </a:ln>
                              </pic:spPr>
                            </pic:pic>
                            <pic:pic>
                              <pic:nvPicPr>
                                <pic:cNvPr id="20" name="Shape 20"/>
                                <pic:cNvPicPr preferRelativeResize="0"/>
                              </pic:nvPicPr>
                              <pic:blipFill rotWithShape="1">
                                <a:blip r:embed="rId3">
                                  <a:alphaModFix/>
                                </a:blip>
                                <a:srcRect b="10177" l="18539" r="16582" t="10474"/>
                                <a:stretch/>
                              </pic:blipFill>
                              <pic:spPr>
                                <a:xfrm>
                                  <a:off x="276446" y="21265"/>
                                  <a:ext cx="2019935" cy="2470785"/>
                                </a:xfrm>
                                <a:prstGeom prst="rect">
                                  <a:avLst/>
                                </a:prstGeom>
                                <a:noFill/>
                                <a:ln>
                                  <a:noFill/>
                                </a:ln>
                              </pic:spPr>
                            </pic:pic>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-711198</wp:posOffset>
              </wp:positionH>
              <wp:positionV relativeFrom="paragraph">
                <wp:posOffset>-419097</wp:posOffset>
              </wp:positionV>
              <wp:extent cx="7607374" cy="10666228"/>
              <wp:effectExtent b="0" l="0" r="0" t="0"/>
              <wp:wrapNone/>
              <wp:docPr id="15" name="image1.png"/>
              <a:graphic>
                <a:graphicData uri="http://schemas.openxmlformats.org/drawingml/2006/picture">
                  <pic:pic>
                    <pic:nvPicPr>
                      <pic:cNvPr id="0" name="image1.png"/>
                      <pic:cNvPicPr preferRelativeResize="0"/>
                    </pic:nvPicPr>
                    <pic:blipFill>
                      <a:blip r:embed="rId4"/>
                      <a:srcRect/>
                      <a:stretch>
                        <a:fillRect/>
                      </a:stretch>
                    </pic:blipFill>
                    <pic:spPr>
                      <a:xfrm>
                        <a:off x="0" y="0"/>
                        <a:ext cx="7607374" cy="10666228"/>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891458"/>
    <w:pPr>
      <w:tabs>
        <w:tab w:val="center" w:pos="4513"/>
        <w:tab w:val="right" w:pos="9026"/>
      </w:tabs>
      <w:spacing w:after="0" w:line="240" w:lineRule="auto"/>
    </w:pPr>
  </w:style>
  <w:style w:type="character" w:styleId="HeaderChar" w:customStyle="1">
    <w:name w:val="Header Char"/>
    <w:basedOn w:val="DefaultParagraphFont"/>
    <w:link w:val="Header"/>
    <w:uiPriority w:val="99"/>
    <w:rsid w:val="00891458"/>
  </w:style>
  <w:style w:type="paragraph" w:styleId="Footer">
    <w:name w:val="footer"/>
    <w:basedOn w:val="Normal"/>
    <w:link w:val="FooterChar"/>
    <w:uiPriority w:val="99"/>
    <w:unhideWhenUsed w:val="1"/>
    <w:rsid w:val="00891458"/>
    <w:pPr>
      <w:tabs>
        <w:tab w:val="center" w:pos="4513"/>
        <w:tab w:val="right" w:pos="9026"/>
      </w:tabs>
      <w:spacing w:after="0" w:line="240" w:lineRule="auto"/>
    </w:pPr>
  </w:style>
  <w:style w:type="character" w:styleId="FooterChar" w:customStyle="1">
    <w:name w:val="Footer Char"/>
    <w:basedOn w:val="DefaultParagraphFont"/>
    <w:link w:val="Footer"/>
    <w:uiPriority w:val="99"/>
    <w:rsid w:val="00891458"/>
  </w:style>
  <w:style w:type="character" w:styleId="Heading1Char" w:customStyle="1">
    <w:name w:val="Heading 1 Char"/>
    <w:basedOn w:val="DefaultParagraphFont"/>
    <w:link w:val="Heading1"/>
    <w:uiPriority w:val="9"/>
    <w:rsid w:val="002E5AAF"/>
    <w:rPr>
      <w:rFonts w:asciiTheme="majorHAnsi" w:cstheme="majorBidi" w:eastAsiaTheme="majorEastAsia" w:hAnsiTheme="majorHAnsi"/>
      <w:color w:val="2e74b5" w:themeColor="accent1" w:themeShade="0000BF"/>
      <w:sz w:val="32"/>
      <w:szCs w:val="32"/>
    </w:rPr>
  </w:style>
  <w:style w:type="character" w:styleId="Heading2Char" w:customStyle="1">
    <w:name w:val="Heading 2 Char"/>
    <w:basedOn w:val="DefaultParagraphFont"/>
    <w:link w:val="Heading2"/>
    <w:uiPriority w:val="9"/>
    <w:rsid w:val="00DF2675"/>
    <w:rPr>
      <w:rFonts w:asciiTheme="majorHAnsi" w:cstheme="majorBidi" w:eastAsiaTheme="majorEastAsia" w:hAnsiTheme="majorHAnsi"/>
      <w:color w:val="2e74b5" w:themeColor="accent1" w:themeShade="0000BF"/>
      <w:sz w:val="26"/>
      <w:szCs w:val="26"/>
    </w:rPr>
  </w:style>
  <w:style w:type="paragraph" w:styleId="Default" w:customStyle="1">
    <w:name w:val="Default"/>
    <w:rsid w:val="00DF2675"/>
    <w:pPr>
      <w:autoSpaceDE w:val="0"/>
      <w:autoSpaceDN w:val="0"/>
      <w:adjustRightInd w:val="0"/>
      <w:spacing w:after="0" w:line="240" w:lineRule="auto"/>
    </w:pPr>
    <w:rPr>
      <w:color w:val="000000"/>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4.jpg"/><Relationship Id="rId3" Type="http://schemas.openxmlformats.org/officeDocument/2006/relationships/image" Target="media/image3.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iP0Wic0L7hXWte8kezKgjFm46w==">CgMxLjAyCGguZ2pkZ3hzMgloLjMwajB6bGw4AHIhMWxzaGlDcmlpWkppMUdzLWVSVWpxT05ERHVHLVN5Yjl2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2024-10-23T20:04:00Z</dcterms:created>
  <dc:creator>Sue Causier</dc:creator>
</cp:coreProperties>
</file>